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713FF" w14:textId="77777777" w:rsidR="00DF1E15" w:rsidRDefault="00000000">
      <w:pPr>
        <w:pStyle w:val="Title"/>
        <w:jc w:val="center"/>
      </w:pPr>
      <w:bookmarkStart w:id="0" w:name="_ly64cd7rwidn" w:colFirst="0" w:colLast="0"/>
      <w:bookmarkEnd w:id="0"/>
      <w:r>
        <w:t xml:space="preserve">Formula One </w:t>
      </w:r>
      <w:commentRangeStart w:id="1"/>
      <w:r>
        <w:t>Analysis</w:t>
      </w:r>
      <w:commentRangeEnd w:id="1"/>
      <w:r w:rsidR="007057D6">
        <w:rPr>
          <w:rStyle w:val="CommentReference"/>
        </w:rPr>
        <w:commentReference w:id="1"/>
      </w:r>
    </w:p>
    <w:p w14:paraId="3E7706D6" w14:textId="77777777" w:rsidR="00DF1E15" w:rsidRDefault="00000000">
      <w:pPr>
        <w:pStyle w:val="Subtitle"/>
        <w:jc w:val="center"/>
      </w:pPr>
      <w:bookmarkStart w:id="2" w:name="_z7t6b8o3bb6o" w:colFirst="0" w:colLast="0"/>
      <w:bookmarkEnd w:id="2"/>
      <w:r>
        <w:t>– STAT 6341 Sports Analytics Final Report</w:t>
      </w:r>
    </w:p>
    <w:p w14:paraId="774E1A7A" w14:textId="77777777" w:rsidR="00DF1E15" w:rsidRDefault="00000000">
      <w:pPr>
        <w:pStyle w:val="Subtitle"/>
        <w:jc w:val="center"/>
      </w:pPr>
      <w:bookmarkStart w:id="3" w:name="_x6tocov5nijc" w:colFirst="0" w:colLast="0"/>
      <w:bookmarkEnd w:id="3"/>
      <w:r>
        <w:t>Author: Léon Yuan</w:t>
      </w:r>
    </w:p>
    <w:p w14:paraId="0A5AB941" w14:textId="77777777" w:rsidR="00DF1E15" w:rsidRDefault="00000000">
      <w:pPr>
        <w:pStyle w:val="Subtitle"/>
        <w:jc w:val="center"/>
      </w:pPr>
      <w:bookmarkStart w:id="4" w:name="_qxtit4hdn6nk" w:colFirst="0" w:colLast="0"/>
      <w:bookmarkEnd w:id="4"/>
      <w:r>
        <w:t>Date: 2023-12-13</w:t>
      </w:r>
    </w:p>
    <w:p w14:paraId="55819AB3" w14:textId="77777777" w:rsidR="00DF1E15" w:rsidRDefault="00000000">
      <w:pPr>
        <w:pStyle w:val="Subtitle"/>
        <w:jc w:val="center"/>
      </w:pPr>
      <w:bookmarkStart w:id="5" w:name="_kgtyws9y3xar" w:colFirst="0" w:colLast="0"/>
      <w:bookmarkEnd w:id="5"/>
      <w:r>
        <w:t>Instructor: Dr. South</w:t>
      </w:r>
    </w:p>
    <w:p w14:paraId="6818A5AF" w14:textId="77777777" w:rsidR="00DF1E15" w:rsidRDefault="00DF1E15">
      <w:pPr>
        <w:pStyle w:val="Heading1"/>
      </w:pPr>
      <w:bookmarkStart w:id="6" w:name="_azy7hpregf4q" w:colFirst="0" w:colLast="0"/>
      <w:bookmarkEnd w:id="6"/>
    </w:p>
    <w:sdt>
      <w:sdtPr>
        <w:id w:val="-979923346"/>
        <w:docPartObj>
          <w:docPartGallery w:val="Table of Contents"/>
          <w:docPartUnique/>
        </w:docPartObj>
      </w:sdtPr>
      <w:sdtContent>
        <w:p w14:paraId="1499108E" w14:textId="77777777" w:rsidR="00DF1E15" w:rsidRDefault="00000000">
          <w:pPr>
            <w:widowControl w:val="0"/>
            <w:spacing w:before="60" w:line="240" w:lineRule="auto"/>
            <w:rPr>
              <w:color w:val="1155CC"/>
              <w:u w:val="single"/>
            </w:rPr>
          </w:pPr>
          <w:r>
            <w:fldChar w:fldCharType="begin"/>
          </w:r>
          <w:r>
            <w:instrText xml:space="preserve"> TOC \h \u \z \n \t "Heading 1,1,Heading 2,2,Heading 3,3,Heading 4,4,Heading 5,5,Heading 6,6,"</w:instrText>
          </w:r>
          <w:r>
            <w:fldChar w:fldCharType="separate"/>
          </w:r>
          <w:hyperlink w:anchor="_x99qog8noq10">
            <w:r>
              <w:rPr>
                <w:color w:val="1155CC"/>
                <w:u w:val="single"/>
              </w:rPr>
              <w:t>Introduction</w:t>
            </w:r>
          </w:hyperlink>
        </w:p>
        <w:p w14:paraId="4F1CD33A" w14:textId="77777777" w:rsidR="00DF1E15" w:rsidRDefault="00000000">
          <w:pPr>
            <w:widowControl w:val="0"/>
            <w:spacing w:before="60" w:line="240" w:lineRule="auto"/>
            <w:rPr>
              <w:color w:val="1155CC"/>
              <w:u w:val="single"/>
            </w:rPr>
          </w:pPr>
          <w:hyperlink w:anchor="_iu1yjluacawu">
            <w:r>
              <w:rPr>
                <w:color w:val="1155CC"/>
                <w:u w:val="single"/>
              </w:rPr>
              <w:t>Methodology</w:t>
            </w:r>
          </w:hyperlink>
        </w:p>
        <w:p w14:paraId="1FE04864" w14:textId="77777777" w:rsidR="00DF1E15" w:rsidRDefault="00000000">
          <w:pPr>
            <w:widowControl w:val="0"/>
            <w:spacing w:before="60" w:line="240" w:lineRule="auto"/>
            <w:ind w:left="360"/>
            <w:rPr>
              <w:color w:val="1155CC"/>
              <w:u w:val="single"/>
            </w:rPr>
          </w:pPr>
          <w:hyperlink w:anchor="_ocnxmt7vx823">
            <w:r>
              <w:rPr>
                <w:color w:val="1155CC"/>
                <w:u w:val="single"/>
              </w:rPr>
              <w:t>Bayesian Linear Mixed Model</w:t>
            </w:r>
          </w:hyperlink>
        </w:p>
        <w:p w14:paraId="7A45E284" w14:textId="77777777" w:rsidR="00DF1E15" w:rsidRDefault="00000000">
          <w:pPr>
            <w:widowControl w:val="0"/>
            <w:spacing w:before="60" w:line="240" w:lineRule="auto"/>
            <w:ind w:left="360"/>
            <w:rPr>
              <w:color w:val="1155CC"/>
              <w:u w:val="single"/>
            </w:rPr>
          </w:pPr>
          <w:hyperlink w:anchor="_8cqk631jnqz4">
            <w:r>
              <w:rPr>
                <w:color w:val="1155CC"/>
                <w:u w:val="single"/>
              </w:rPr>
              <w:t>Machine Learning Algorithms</w:t>
            </w:r>
          </w:hyperlink>
        </w:p>
        <w:p w14:paraId="660FD903" w14:textId="77777777" w:rsidR="00DF1E15" w:rsidRDefault="00000000">
          <w:pPr>
            <w:widowControl w:val="0"/>
            <w:spacing w:before="60" w:line="240" w:lineRule="auto"/>
            <w:ind w:left="360"/>
            <w:rPr>
              <w:color w:val="1155CC"/>
              <w:u w:val="single"/>
            </w:rPr>
          </w:pPr>
          <w:hyperlink w:anchor="_p40v61wbxwmk">
            <w:r>
              <w:rPr>
                <w:color w:val="1155CC"/>
                <w:u w:val="single"/>
              </w:rPr>
              <w:t>R Shiny Dashboard</w:t>
            </w:r>
          </w:hyperlink>
        </w:p>
        <w:p w14:paraId="09053A0F" w14:textId="77777777" w:rsidR="00DF1E15" w:rsidRDefault="00000000">
          <w:pPr>
            <w:widowControl w:val="0"/>
            <w:spacing w:before="60" w:line="240" w:lineRule="auto"/>
            <w:rPr>
              <w:color w:val="1155CC"/>
              <w:u w:val="single"/>
            </w:rPr>
          </w:pPr>
          <w:hyperlink w:anchor="_o6aggc43vnre">
            <w:r>
              <w:rPr>
                <w:color w:val="1155CC"/>
                <w:u w:val="single"/>
              </w:rPr>
              <w:t>Results</w:t>
            </w:r>
          </w:hyperlink>
        </w:p>
        <w:p w14:paraId="28910F7E" w14:textId="77777777" w:rsidR="00DF1E15" w:rsidRDefault="00000000">
          <w:pPr>
            <w:widowControl w:val="0"/>
            <w:spacing w:before="60" w:line="240" w:lineRule="auto"/>
            <w:ind w:left="360"/>
            <w:rPr>
              <w:color w:val="1155CC"/>
              <w:u w:val="single"/>
            </w:rPr>
          </w:pPr>
          <w:hyperlink w:anchor="_7ad6p47z8j47">
            <w:r>
              <w:rPr>
                <w:color w:val="1155CC"/>
                <w:u w:val="single"/>
              </w:rPr>
              <w:t>Bayesian Linear Mixed Model</w:t>
            </w:r>
          </w:hyperlink>
        </w:p>
        <w:p w14:paraId="600C1788" w14:textId="77777777" w:rsidR="00DF1E15" w:rsidRDefault="00000000">
          <w:pPr>
            <w:widowControl w:val="0"/>
            <w:spacing w:before="60" w:line="240" w:lineRule="auto"/>
            <w:ind w:left="720"/>
            <w:rPr>
              <w:color w:val="1155CC"/>
              <w:u w:val="single"/>
            </w:rPr>
          </w:pPr>
          <w:hyperlink w:anchor="_z7hi9bqj0dg4">
            <w:r>
              <w:rPr>
                <w:color w:val="1155CC"/>
                <w:u w:val="single"/>
              </w:rPr>
              <w:t>Constructors</w:t>
            </w:r>
          </w:hyperlink>
        </w:p>
        <w:p w14:paraId="4AEFB68A" w14:textId="77777777" w:rsidR="00DF1E15" w:rsidRDefault="00000000">
          <w:pPr>
            <w:widowControl w:val="0"/>
            <w:spacing w:before="60" w:line="240" w:lineRule="auto"/>
            <w:ind w:left="720"/>
            <w:rPr>
              <w:color w:val="1155CC"/>
              <w:u w:val="single"/>
            </w:rPr>
          </w:pPr>
          <w:hyperlink w:anchor="_ol9yr9cvoi8d">
            <w:r>
              <w:rPr>
                <w:color w:val="1155CC"/>
                <w:u w:val="single"/>
              </w:rPr>
              <w:t>Drivers</w:t>
            </w:r>
          </w:hyperlink>
        </w:p>
        <w:p w14:paraId="693AA8D1" w14:textId="77777777" w:rsidR="00DF1E15" w:rsidRDefault="00000000">
          <w:pPr>
            <w:widowControl w:val="0"/>
            <w:spacing w:before="60" w:line="240" w:lineRule="auto"/>
            <w:ind w:left="720"/>
            <w:rPr>
              <w:color w:val="1155CC"/>
              <w:u w:val="single"/>
            </w:rPr>
          </w:pPr>
          <w:hyperlink w:anchor="_azdenitwdmwi">
            <w:r>
              <w:rPr>
                <w:color w:val="1155CC"/>
                <w:u w:val="single"/>
              </w:rPr>
              <w:t>Year</w:t>
            </w:r>
          </w:hyperlink>
        </w:p>
        <w:p w14:paraId="0A6B4E38" w14:textId="77777777" w:rsidR="00DF1E15" w:rsidRDefault="00000000">
          <w:pPr>
            <w:widowControl w:val="0"/>
            <w:spacing w:before="60" w:line="240" w:lineRule="auto"/>
            <w:ind w:left="720"/>
            <w:rPr>
              <w:color w:val="1155CC"/>
              <w:u w:val="single"/>
            </w:rPr>
          </w:pPr>
          <w:hyperlink w:anchor="_jmjczw565nnt">
            <w:r>
              <w:rPr>
                <w:color w:val="1155CC"/>
                <w:u w:val="single"/>
              </w:rPr>
              <w:t>Circuit</w:t>
            </w:r>
          </w:hyperlink>
        </w:p>
        <w:p w14:paraId="51A46A39" w14:textId="77777777" w:rsidR="00DF1E15" w:rsidRDefault="00000000">
          <w:pPr>
            <w:widowControl w:val="0"/>
            <w:spacing w:before="60" w:line="240" w:lineRule="auto"/>
            <w:ind w:left="720"/>
            <w:rPr>
              <w:color w:val="1155CC"/>
              <w:u w:val="single"/>
            </w:rPr>
          </w:pPr>
          <w:hyperlink w:anchor="_1c82ufpzop6c">
            <w:r>
              <w:rPr>
                <w:color w:val="1155CC"/>
                <w:u w:val="single"/>
              </w:rPr>
              <w:t>Qualify Position</w:t>
            </w:r>
          </w:hyperlink>
        </w:p>
        <w:p w14:paraId="2B8BE92C" w14:textId="77777777" w:rsidR="00DF1E15" w:rsidRDefault="00000000">
          <w:pPr>
            <w:widowControl w:val="0"/>
            <w:spacing w:before="60" w:line="240" w:lineRule="auto"/>
            <w:ind w:left="720"/>
            <w:rPr>
              <w:color w:val="1155CC"/>
              <w:u w:val="single"/>
            </w:rPr>
          </w:pPr>
          <w:hyperlink w:anchor="_3ndsaxeyw8e5">
            <w:r>
              <w:rPr>
                <w:color w:val="1155CC"/>
                <w:u w:val="single"/>
              </w:rPr>
              <w:t>Age</w:t>
            </w:r>
          </w:hyperlink>
        </w:p>
        <w:p w14:paraId="317CF602" w14:textId="77777777" w:rsidR="00DF1E15" w:rsidRDefault="00000000">
          <w:pPr>
            <w:widowControl w:val="0"/>
            <w:spacing w:before="60" w:line="240" w:lineRule="auto"/>
            <w:ind w:left="720"/>
            <w:rPr>
              <w:color w:val="1155CC"/>
              <w:u w:val="single"/>
            </w:rPr>
          </w:pPr>
          <w:hyperlink w:anchor="_77howrv167o6">
            <w:r>
              <w:rPr>
                <w:color w:val="1155CC"/>
                <w:u w:val="single"/>
              </w:rPr>
              <w:t>Prediction</w:t>
            </w:r>
          </w:hyperlink>
        </w:p>
        <w:p w14:paraId="21F666F9" w14:textId="77777777" w:rsidR="00DF1E15" w:rsidRDefault="00000000">
          <w:pPr>
            <w:widowControl w:val="0"/>
            <w:spacing w:before="60" w:line="240" w:lineRule="auto"/>
            <w:ind w:left="360"/>
            <w:rPr>
              <w:color w:val="1155CC"/>
              <w:u w:val="single"/>
            </w:rPr>
          </w:pPr>
          <w:hyperlink w:anchor="_2jiyxs81lhll">
            <w:r>
              <w:rPr>
                <w:color w:val="1155CC"/>
                <w:u w:val="single"/>
              </w:rPr>
              <w:t>Machine Learning Algorithms</w:t>
            </w:r>
          </w:hyperlink>
        </w:p>
        <w:p w14:paraId="04D9136F" w14:textId="77777777" w:rsidR="00DF1E15" w:rsidRDefault="00000000">
          <w:pPr>
            <w:widowControl w:val="0"/>
            <w:spacing w:before="60" w:line="240" w:lineRule="auto"/>
            <w:ind w:left="360"/>
            <w:rPr>
              <w:color w:val="1155CC"/>
              <w:u w:val="single"/>
            </w:rPr>
          </w:pPr>
          <w:hyperlink w:anchor="_1xf1kx325ka">
            <w:r>
              <w:rPr>
                <w:color w:val="1155CC"/>
                <w:u w:val="single"/>
              </w:rPr>
              <w:t>Compare Bayesian and Frequentist linear models</w:t>
            </w:r>
          </w:hyperlink>
        </w:p>
        <w:p w14:paraId="16CB4CEA" w14:textId="77777777" w:rsidR="00DF1E15" w:rsidRDefault="00000000">
          <w:pPr>
            <w:widowControl w:val="0"/>
            <w:spacing w:before="60" w:line="240" w:lineRule="auto"/>
            <w:rPr>
              <w:color w:val="1155CC"/>
              <w:u w:val="single"/>
            </w:rPr>
          </w:pPr>
          <w:hyperlink w:anchor="_e1ads1gkp7n7">
            <w:r>
              <w:rPr>
                <w:color w:val="1155CC"/>
                <w:u w:val="single"/>
              </w:rPr>
              <w:t>Discussions and Conclusions</w:t>
            </w:r>
          </w:hyperlink>
        </w:p>
        <w:p w14:paraId="10525A58" w14:textId="77777777" w:rsidR="00DF1E15" w:rsidRDefault="00000000">
          <w:pPr>
            <w:widowControl w:val="0"/>
            <w:spacing w:before="60" w:line="240" w:lineRule="auto"/>
            <w:ind w:left="360"/>
            <w:rPr>
              <w:color w:val="1155CC"/>
              <w:u w:val="single"/>
            </w:rPr>
          </w:pPr>
          <w:hyperlink w:anchor="_ehsjzgqkyk6x">
            <w:r>
              <w:rPr>
                <w:color w:val="1155CC"/>
                <w:u w:val="single"/>
              </w:rPr>
              <w:t>Limitations</w:t>
            </w:r>
          </w:hyperlink>
        </w:p>
        <w:p w14:paraId="42609153" w14:textId="77777777" w:rsidR="00DF1E15" w:rsidRDefault="00000000">
          <w:pPr>
            <w:widowControl w:val="0"/>
            <w:spacing w:before="60" w:line="240" w:lineRule="auto"/>
            <w:ind w:left="360"/>
            <w:rPr>
              <w:color w:val="1155CC"/>
              <w:u w:val="single"/>
            </w:rPr>
          </w:pPr>
          <w:hyperlink w:anchor="_77xfwuof541h">
            <w:r>
              <w:rPr>
                <w:color w:val="1155CC"/>
                <w:u w:val="single"/>
              </w:rPr>
              <w:t>Future Work</w:t>
            </w:r>
          </w:hyperlink>
        </w:p>
        <w:p w14:paraId="0DB3EF34" w14:textId="77777777" w:rsidR="00DF1E15" w:rsidRDefault="00000000">
          <w:pPr>
            <w:widowControl w:val="0"/>
            <w:spacing w:before="60" w:line="240" w:lineRule="auto"/>
            <w:ind w:left="360"/>
            <w:rPr>
              <w:color w:val="1155CC"/>
              <w:u w:val="single"/>
            </w:rPr>
          </w:pPr>
          <w:hyperlink w:anchor="_wb08fau33ffy">
            <w:r>
              <w:rPr>
                <w:color w:val="1155CC"/>
                <w:u w:val="single"/>
              </w:rPr>
              <w:t>Conclusions</w:t>
            </w:r>
          </w:hyperlink>
        </w:p>
        <w:p w14:paraId="4AEC4D65" w14:textId="77777777" w:rsidR="00DF1E15" w:rsidRDefault="00000000">
          <w:pPr>
            <w:widowControl w:val="0"/>
            <w:spacing w:before="60" w:line="240" w:lineRule="auto"/>
            <w:ind w:left="360"/>
            <w:rPr>
              <w:color w:val="1155CC"/>
              <w:u w:val="single"/>
            </w:rPr>
          </w:pPr>
          <w:hyperlink w:anchor="_35ogn8p0ukcj">
            <w:r>
              <w:rPr>
                <w:color w:val="1155CC"/>
                <w:u w:val="single"/>
              </w:rPr>
              <w:t>Selling</w:t>
            </w:r>
          </w:hyperlink>
        </w:p>
        <w:p w14:paraId="6661FBAC" w14:textId="77777777" w:rsidR="00DF1E15" w:rsidRDefault="00000000">
          <w:pPr>
            <w:widowControl w:val="0"/>
            <w:spacing w:before="60" w:line="240" w:lineRule="auto"/>
            <w:rPr>
              <w:color w:val="1155CC"/>
              <w:u w:val="single"/>
            </w:rPr>
          </w:pPr>
          <w:hyperlink w:anchor="_6t02fajhl87p">
            <w:r>
              <w:rPr>
                <w:color w:val="1155CC"/>
                <w:u w:val="single"/>
              </w:rPr>
              <w:t>References</w:t>
            </w:r>
          </w:hyperlink>
        </w:p>
        <w:p w14:paraId="5800E979" w14:textId="77777777" w:rsidR="00DF1E15" w:rsidRDefault="00000000">
          <w:pPr>
            <w:widowControl w:val="0"/>
            <w:spacing w:before="60" w:line="240" w:lineRule="auto"/>
            <w:rPr>
              <w:color w:val="1155CC"/>
              <w:u w:val="single"/>
            </w:rPr>
          </w:pPr>
          <w:hyperlink w:anchor="_9c6yjlew2txp">
            <w:r>
              <w:rPr>
                <w:color w:val="1155CC"/>
                <w:u w:val="single"/>
              </w:rPr>
              <w:t>Appendix</w:t>
            </w:r>
          </w:hyperlink>
          <w:r>
            <w:fldChar w:fldCharType="end"/>
          </w:r>
        </w:p>
      </w:sdtContent>
    </w:sdt>
    <w:p w14:paraId="3609A7B1" w14:textId="77777777" w:rsidR="00DF1E15" w:rsidRDefault="00DF1E15">
      <w:pPr>
        <w:pStyle w:val="Heading1"/>
      </w:pPr>
      <w:bookmarkStart w:id="7" w:name="_vx88jid9u36l" w:colFirst="0" w:colLast="0"/>
      <w:bookmarkEnd w:id="7"/>
    </w:p>
    <w:p w14:paraId="2B72F7E3" w14:textId="77777777" w:rsidR="00DF1E15" w:rsidRDefault="00000000">
      <w:pPr>
        <w:pStyle w:val="Heading1"/>
      </w:pPr>
      <w:bookmarkStart w:id="8" w:name="_x99qog8noq10" w:colFirst="0" w:colLast="0"/>
      <w:bookmarkEnd w:id="8"/>
      <w:r>
        <w:t>Introduction</w:t>
      </w:r>
    </w:p>
    <w:p w14:paraId="749C76FC" w14:textId="77777777" w:rsidR="00DF1E15" w:rsidRDefault="00000000">
      <w:hyperlink r:id="rId11">
        <w:r>
          <w:rPr>
            <w:color w:val="1155CC"/>
            <w:u w:val="single"/>
          </w:rPr>
          <w:t>Formula 1</w:t>
        </w:r>
      </w:hyperlink>
      <w:r>
        <w:t xml:space="preserve"> is the most cutting-edge auto technology and fastest race sport globally. It is an international team sport, involving more than 20 countries and 5 continents. </w:t>
      </w:r>
      <w:commentRangeStart w:id="9"/>
      <w:r>
        <w:t>This</w:t>
      </w:r>
      <w:commentRangeEnd w:id="9"/>
      <w:r w:rsidR="007057D6">
        <w:rPr>
          <w:rStyle w:val="CommentReference"/>
        </w:rPr>
        <w:commentReference w:id="9"/>
      </w:r>
      <w:r>
        <w:t xml:space="preserve"> project aims to compare drivers and car manufacturers across seasons in the past and predict drivers’ performance in the future. The potential consumers are drivers who participate in Formula One and race fans who want a deep and thorough understanding of this sport. </w:t>
      </w:r>
      <w:commentRangeStart w:id="10"/>
      <w:r>
        <w:t>I</w:t>
      </w:r>
      <w:commentRangeEnd w:id="10"/>
      <w:r w:rsidR="007057D6">
        <w:rPr>
          <w:rStyle w:val="CommentReference"/>
        </w:rPr>
        <w:commentReference w:id="10"/>
      </w:r>
      <w:r>
        <w:t xml:space="preserve"> found two published academic papers from </w:t>
      </w:r>
      <w:hyperlink r:id="rId12">
        <w:r>
          <w:rPr>
            <w:color w:val="1155CC"/>
            <w:u w:val="single"/>
          </w:rPr>
          <w:t>Springer</w:t>
        </w:r>
      </w:hyperlink>
      <w:r>
        <w:t xml:space="preserve"> that discussed how different factors influence points. The first is </w:t>
      </w:r>
      <w:hyperlink r:id="rId13">
        <w:r>
          <w:rPr>
            <w:color w:val="1155CC"/>
            <w:u w:val="single"/>
          </w:rPr>
          <w:t>A Data-Driven Analysis of Formula 1 Car Races Outcome</w:t>
        </w:r>
      </w:hyperlink>
      <w:r>
        <w:t xml:space="preserve"> (</w:t>
      </w:r>
      <w:hyperlink w:anchor="20a4pk6rjlu">
        <w:r>
          <w:rPr>
            <w:color w:val="1155CC"/>
            <w:u w:val="single"/>
          </w:rPr>
          <w:t>Patil et al., 1970</w:t>
        </w:r>
      </w:hyperlink>
      <w:r>
        <w:t xml:space="preserve">). This paper applied Principal Component Analysis and Multivariable Linear </w:t>
      </w:r>
      <w:commentRangeStart w:id="11"/>
      <w:r>
        <w:t>Regression</w:t>
      </w:r>
      <w:commentRangeEnd w:id="11"/>
      <w:r w:rsidR="007057D6">
        <w:rPr>
          <w:rStyle w:val="CommentReference"/>
        </w:rPr>
        <w:commentReference w:id="11"/>
      </w:r>
      <w:r>
        <w:t xml:space="preserve">. The second is </w:t>
      </w:r>
      <w:hyperlink r:id="rId14">
        <w:r>
          <w:rPr>
            <w:color w:val="1155CC"/>
            <w:u w:val="single"/>
          </w:rPr>
          <w:t>Formula One Race Analysis Using Machine Learning</w:t>
        </w:r>
      </w:hyperlink>
      <w:r>
        <w:t xml:space="preserve"> (</w:t>
      </w:r>
      <w:hyperlink w:anchor="1mmc40czv2v3">
        <w:r>
          <w:rPr>
            <w:color w:val="1155CC"/>
            <w:u w:val="single"/>
          </w:rPr>
          <w:t>Kumar et al., 2023</w:t>
        </w:r>
      </w:hyperlink>
      <w:r>
        <w:t xml:space="preserve">). This paper applied logistic regression, decision tree classifier, random forest classifier, support vector machine, Gaussian NB, and k-neighbor </w:t>
      </w:r>
      <w:commentRangeStart w:id="12"/>
      <w:r>
        <w:t>classifier</w:t>
      </w:r>
      <w:commentRangeEnd w:id="12"/>
      <w:r w:rsidR="007057D6">
        <w:rPr>
          <w:rStyle w:val="CommentReference"/>
        </w:rPr>
        <w:commentReference w:id="12"/>
      </w:r>
      <w:r>
        <w:t xml:space="preserve">. I also found many highly commented </w:t>
      </w:r>
      <w:hyperlink r:id="rId15">
        <w:r>
          <w:rPr>
            <w:color w:val="1155CC"/>
            <w:u w:val="single"/>
          </w:rPr>
          <w:t>notebooks</w:t>
        </w:r>
      </w:hyperlink>
      <w:r>
        <w:t xml:space="preserve"> about F1 data analysis on the </w:t>
      </w:r>
      <w:hyperlink r:id="rId16">
        <w:r>
          <w:rPr>
            <w:color w:val="1155CC"/>
            <w:u w:val="single"/>
          </w:rPr>
          <w:t>Kaggle</w:t>
        </w:r>
      </w:hyperlink>
      <w:r>
        <w:t xml:space="preserve">. For instance, a Formula One </w:t>
      </w:r>
      <w:hyperlink r:id="rId17">
        <w:r>
          <w:rPr>
            <w:color w:val="1155CC"/>
            <w:u w:val="single"/>
          </w:rPr>
          <w:t>Pit Stop</w:t>
        </w:r>
      </w:hyperlink>
      <w:r>
        <w:t xml:space="preserve"> analysis is </w:t>
      </w:r>
      <w:hyperlink r:id="rId18">
        <w:r>
          <w:rPr>
            <w:color w:val="1155CC"/>
            <w:u w:val="single"/>
          </w:rPr>
          <w:t>here</w:t>
        </w:r>
      </w:hyperlink>
      <w:r>
        <w:t xml:space="preserve">. A Formula One Post-Race Summary is </w:t>
      </w:r>
      <w:hyperlink r:id="rId19">
        <w:r>
          <w:rPr>
            <w:color w:val="1155CC"/>
            <w:u w:val="single"/>
          </w:rPr>
          <w:t>here</w:t>
        </w:r>
      </w:hyperlink>
      <w:r>
        <w:t xml:space="preserve">. A ​​Formula One detailed Data Visualization is </w:t>
      </w:r>
      <w:hyperlink r:id="rId20">
        <w:r>
          <w:rPr>
            <w:color w:val="1155CC"/>
            <w:u w:val="single"/>
          </w:rPr>
          <w:t>here</w:t>
        </w:r>
      </w:hyperlink>
      <w:r>
        <w:t xml:space="preserve">. I found a </w:t>
      </w:r>
      <w:hyperlink r:id="rId21">
        <w:r>
          <w:rPr>
            <w:color w:val="1155CC"/>
            <w:u w:val="single"/>
          </w:rPr>
          <w:t>well-organized database of Formula 1</w:t>
        </w:r>
      </w:hyperlink>
      <w:r>
        <w:t xml:space="preserve"> on Kaggle, collected by the best </w:t>
      </w:r>
      <w:hyperlink r:id="rId22">
        <w:r>
          <w:rPr>
            <w:color w:val="1155CC"/>
            <w:u w:val="single"/>
          </w:rPr>
          <w:t>sudoku</w:t>
        </w:r>
      </w:hyperlink>
      <w:r>
        <w:t xml:space="preserve"> solver in India, </w:t>
      </w:r>
      <w:hyperlink r:id="rId23">
        <w:r>
          <w:rPr>
            <w:color w:val="1155CC"/>
            <w:u w:val="single"/>
          </w:rPr>
          <w:t>Rohan Rao</w:t>
        </w:r>
      </w:hyperlink>
      <w:r>
        <w:t xml:space="preserve">, a Data Scientist at H2O.ai. The database contains 14 data tables in 20.63 Meg bite. The major tables I used for my analysis are </w:t>
      </w:r>
      <w:hyperlink r:id="rId24">
        <w:r>
          <w:rPr>
            <w:color w:val="1155CC"/>
            <w:u w:val="single"/>
          </w:rPr>
          <w:t>circuit</w:t>
        </w:r>
      </w:hyperlink>
      <w:r>
        <w:t xml:space="preserve">, </w:t>
      </w:r>
      <w:hyperlink r:id="rId25">
        <w:r>
          <w:rPr>
            <w:color w:val="1155CC"/>
            <w:u w:val="single"/>
          </w:rPr>
          <w:t>constructors</w:t>
        </w:r>
      </w:hyperlink>
      <w:r>
        <w:t xml:space="preserve">, </w:t>
      </w:r>
      <w:hyperlink r:id="rId26">
        <w:r>
          <w:rPr>
            <w:color w:val="1155CC"/>
            <w:u w:val="single"/>
          </w:rPr>
          <w:t>drivers</w:t>
        </w:r>
      </w:hyperlink>
      <w:r>
        <w:t xml:space="preserve">, </w:t>
      </w:r>
      <w:hyperlink r:id="rId27">
        <w:r>
          <w:rPr>
            <w:color w:val="1155CC"/>
            <w:u w:val="single"/>
          </w:rPr>
          <w:t>qualifying</w:t>
        </w:r>
      </w:hyperlink>
      <w:r>
        <w:t xml:space="preserve">, </w:t>
      </w:r>
      <w:hyperlink r:id="rId28">
        <w:r>
          <w:rPr>
            <w:color w:val="1155CC"/>
            <w:u w:val="single"/>
          </w:rPr>
          <w:t>races</w:t>
        </w:r>
      </w:hyperlink>
      <w:r>
        <w:t xml:space="preserve">, and </w:t>
      </w:r>
      <w:hyperlink r:id="rId29">
        <w:r>
          <w:rPr>
            <w:color w:val="1155CC"/>
            <w:u w:val="single"/>
          </w:rPr>
          <w:t>results</w:t>
        </w:r>
      </w:hyperlink>
      <w:r>
        <w:t xml:space="preserve">. The </w:t>
      </w:r>
      <w:hyperlink w:anchor="n3pzyli6ehf4">
        <w:r>
          <w:rPr>
            <w:color w:val="1155CC"/>
            <w:u w:val="single"/>
          </w:rPr>
          <w:t>database structure</w:t>
        </w:r>
      </w:hyperlink>
      <w:r>
        <w:t xml:space="preserve"> is attached in the Appendix.</w:t>
      </w:r>
    </w:p>
    <w:p w14:paraId="318D923D" w14:textId="77777777" w:rsidR="00DF1E15" w:rsidRDefault="00DF1E15"/>
    <w:p w14:paraId="1F300F32" w14:textId="77777777" w:rsidR="00DF1E15" w:rsidRDefault="00000000">
      <w:pPr>
        <w:pStyle w:val="Heading1"/>
      </w:pPr>
      <w:bookmarkStart w:id="13" w:name="_iu1yjluacawu" w:colFirst="0" w:colLast="0"/>
      <w:bookmarkEnd w:id="13"/>
      <w:commentRangeStart w:id="14"/>
      <w:r>
        <w:t>Methodology</w:t>
      </w:r>
      <w:commentRangeEnd w:id="14"/>
      <w:r w:rsidR="00E628D6">
        <w:rPr>
          <w:rStyle w:val="CommentReference"/>
        </w:rPr>
        <w:commentReference w:id="14"/>
      </w:r>
    </w:p>
    <w:p w14:paraId="11C3AD42" w14:textId="77777777" w:rsidR="00DF1E15" w:rsidRDefault="00000000">
      <w:pPr>
        <w:pStyle w:val="Heading2"/>
      </w:pPr>
      <w:bookmarkStart w:id="15" w:name="_ocnxmt7vx823" w:colFirst="0" w:colLast="0"/>
      <w:bookmarkEnd w:id="15"/>
      <w:commentRangeStart w:id="16"/>
      <w:r>
        <w:t>Bayesian</w:t>
      </w:r>
      <w:commentRangeEnd w:id="16"/>
      <w:r w:rsidR="007057D6">
        <w:rPr>
          <w:rStyle w:val="CommentReference"/>
        </w:rPr>
        <w:commentReference w:id="16"/>
      </w:r>
      <w:r>
        <w:t xml:space="preserve"> Linear Mixed Model</w:t>
      </w:r>
    </w:p>
    <w:p w14:paraId="1ADA8A61" w14:textId="77777777" w:rsidR="00DF1E15" w:rsidRDefault="00000000">
      <w:r>
        <w:t xml:space="preserve">Bayesian models allow me to make inferences without specifying a null hypothesis. If Bayesian models perform well, the posterior inference generally is more accurate and provides an accurate measurement of uncertainty. For simplicity, I assumed normal distributions for all parameters and outcome variables. I also assumed linear relationships between race points and factors. I also included </w:t>
      </w:r>
      <w:hyperlink r:id="rId30" w:anchor=":~:text=Fixed%20effects%20is%20a%20method,constant%20within%20some%20larger%20category.">
        <w:r>
          <w:rPr>
            <w:color w:val="1155CC"/>
            <w:u w:val="single"/>
          </w:rPr>
          <w:t>fixed effects</w:t>
        </w:r>
      </w:hyperlink>
      <w:r>
        <w:t xml:space="preserve"> and </w:t>
      </w:r>
      <w:hyperlink r:id="rId31">
        <w:r>
          <w:rPr>
            <w:color w:val="1155CC"/>
            <w:u w:val="single"/>
          </w:rPr>
          <w:t>random effects</w:t>
        </w:r>
      </w:hyperlink>
      <w:r>
        <w:t xml:space="preserve"> for different factors. As a result, it is a Bayesian linear mixed model. I </w:t>
      </w:r>
      <w:commentRangeStart w:id="17"/>
      <w:r>
        <w:t xml:space="preserve">selected </w:t>
      </w:r>
      <w:commentRangeEnd w:id="17"/>
      <w:r w:rsidR="007057D6">
        <w:rPr>
          <w:rStyle w:val="CommentReference"/>
        </w:rPr>
        <w:commentReference w:id="17"/>
      </w:r>
      <w:r>
        <w:t xml:space="preserve">seasonal year, circuit track, driver age, </w:t>
      </w:r>
      <w:hyperlink r:id="rId32">
        <w:r>
          <w:rPr>
            <w:color w:val="1155CC"/>
            <w:u w:val="single"/>
          </w:rPr>
          <w:t>qualify position</w:t>
        </w:r>
      </w:hyperlink>
      <w:r>
        <w:t xml:space="preserve">, </w:t>
      </w:r>
      <w:hyperlink r:id="rId33">
        <w:r>
          <w:rPr>
            <w:color w:val="1155CC"/>
            <w:u w:val="single"/>
          </w:rPr>
          <w:t>constructor</w:t>
        </w:r>
      </w:hyperlink>
      <w:r>
        <w:t xml:space="preserve"> (car manufacturer), and driver as my predictors and outcome </w:t>
      </w:r>
      <w:commentRangeStart w:id="18"/>
      <w:r>
        <w:t xml:space="preserve">points </w:t>
      </w:r>
      <w:commentRangeEnd w:id="18"/>
      <w:r w:rsidR="007057D6">
        <w:rPr>
          <w:rStyle w:val="CommentReference"/>
        </w:rPr>
        <w:commentReference w:id="18"/>
      </w:r>
      <w:r>
        <w:t xml:space="preserve">in this model. I think seasonal year, circuit track, driver age, and qualify position are all fixed effects because I am only interested in the impacts of each specific element on points. Furthermore, I think the constructor and driver are random effects in my model because there are variations for each driver and constructor. For example, sometimes a driver performs better than other times. A constructor’s performance is unstable under some uncertainty. Overall, such random effects are also used to account for differences between each driver and constructor. I also considered each driver nested within each corresponding constructor because in Formula 1, each </w:t>
      </w:r>
      <w:r>
        <w:lastRenderedPageBreak/>
        <w:t xml:space="preserve">constructor sponsors and supports two drivers in each race. I think these two drivers under the same constructor share similar performance from their cars, but they are still different in racing because of individual differences. Except for age and points, all other predictors are categorical. The following </w:t>
      </w:r>
      <w:hyperlink w:anchor="60iahqa2edsv">
        <w:r>
          <w:rPr>
            <w:color w:val="1155CC"/>
            <w:u w:val="single"/>
          </w:rPr>
          <w:t>table</w:t>
        </w:r>
      </w:hyperlink>
      <w:r>
        <w:t xml:space="preserve"> shows all variable characteristics.</w:t>
      </w:r>
    </w:p>
    <w:p w14:paraId="4CFB7711" w14:textId="77777777" w:rsidR="00DF1E15" w:rsidRDefault="00DF1E15"/>
    <w:p w14:paraId="66139A1F" w14:textId="77777777" w:rsidR="00DF1E15" w:rsidRDefault="00000000">
      <w:r>
        <w:t xml:space="preserve">       </w:t>
      </w:r>
      <w:bookmarkStart w:id="19" w:name="60iahqa2edsv" w:colFirst="0" w:colLast="0"/>
      <w:bookmarkEnd w:id="19"/>
      <w:r>
        <w:t xml:space="preserve">Table 3: Variable Characteristics </w:t>
      </w:r>
    </w:p>
    <w:tbl>
      <w:tblPr>
        <w:tblStyle w:val="a"/>
        <w:tblW w:w="7560" w:type="dxa"/>
        <w:tblInd w:w="435" w:type="dxa"/>
        <w:tblBorders>
          <w:top w:val="nil"/>
          <w:left w:val="nil"/>
          <w:bottom w:val="nil"/>
          <w:right w:val="nil"/>
          <w:insideH w:val="nil"/>
          <w:insideV w:val="nil"/>
        </w:tblBorders>
        <w:tblLayout w:type="fixed"/>
        <w:tblLook w:val="0600" w:firstRow="0" w:lastRow="0" w:firstColumn="0" w:lastColumn="0" w:noHBand="1" w:noVBand="1"/>
      </w:tblPr>
      <w:tblGrid>
        <w:gridCol w:w="3555"/>
        <w:gridCol w:w="4005"/>
      </w:tblGrid>
      <w:tr w:rsidR="00DF1E15" w14:paraId="6139AE06" w14:textId="77777777">
        <w:trPr>
          <w:trHeight w:val="360"/>
        </w:trPr>
        <w:tc>
          <w:tcPr>
            <w:tcW w:w="3555" w:type="dxa"/>
            <w:tcBorders>
              <w:top w:val="single" w:sz="5" w:space="0" w:color="FFFFFF"/>
              <w:left w:val="single" w:sz="5" w:space="0" w:color="FFFFFF"/>
              <w:bottom w:val="single" w:sz="22" w:space="0" w:color="FFFFFF"/>
              <w:right w:val="single" w:sz="5" w:space="0" w:color="FFFFFF"/>
            </w:tcBorders>
            <w:shd w:val="clear" w:color="auto" w:fill="5B9BD5"/>
            <w:tcMar>
              <w:top w:w="80" w:type="dxa"/>
              <w:left w:w="140" w:type="dxa"/>
              <w:bottom w:w="80" w:type="dxa"/>
              <w:right w:w="140" w:type="dxa"/>
            </w:tcMar>
          </w:tcPr>
          <w:p w14:paraId="190C7407" w14:textId="77777777" w:rsidR="00DF1E15" w:rsidRDefault="00000000">
            <w:pPr>
              <w:spacing w:line="240" w:lineRule="auto"/>
              <w:jc w:val="center"/>
              <w:rPr>
                <w:b/>
                <w:color w:val="FFFFFF"/>
              </w:rPr>
            </w:pPr>
            <w:r>
              <w:rPr>
                <w:b/>
                <w:color w:val="FFFFFF"/>
              </w:rPr>
              <w:t>Predictor</w:t>
            </w:r>
          </w:p>
        </w:tc>
        <w:tc>
          <w:tcPr>
            <w:tcW w:w="4005" w:type="dxa"/>
            <w:tcBorders>
              <w:top w:val="single" w:sz="5" w:space="0" w:color="FFFFFF"/>
              <w:left w:val="single" w:sz="5" w:space="0" w:color="FFFFFF"/>
              <w:bottom w:val="single" w:sz="22" w:space="0" w:color="FFFFFF"/>
              <w:right w:val="single" w:sz="5" w:space="0" w:color="FFFFFF"/>
            </w:tcBorders>
            <w:shd w:val="clear" w:color="auto" w:fill="5B9BD5"/>
            <w:tcMar>
              <w:top w:w="80" w:type="dxa"/>
              <w:left w:w="140" w:type="dxa"/>
              <w:bottom w:w="80" w:type="dxa"/>
              <w:right w:w="140" w:type="dxa"/>
            </w:tcMar>
          </w:tcPr>
          <w:p w14:paraId="0DCBDF14" w14:textId="77777777" w:rsidR="00DF1E15" w:rsidRDefault="00000000">
            <w:pPr>
              <w:spacing w:line="240" w:lineRule="auto"/>
              <w:jc w:val="center"/>
              <w:rPr>
                <w:b/>
                <w:color w:val="FFFFFF"/>
              </w:rPr>
            </w:pPr>
            <w:r>
              <w:rPr>
                <w:b/>
                <w:color w:val="FFFFFF"/>
              </w:rPr>
              <w:t>Effects</w:t>
            </w:r>
          </w:p>
        </w:tc>
      </w:tr>
      <w:tr w:rsidR="00DF1E15" w14:paraId="322FF394" w14:textId="77777777">
        <w:trPr>
          <w:trHeight w:val="390"/>
        </w:trPr>
        <w:tc>
          <w:tcPr>
            <w:tcW w:w="3555" w:type="dxa"/>
            <w:tcBorders>
              <w:top w:val="single" w:sz="22"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7CD5F903" w14:textId="77777777" w:rsidR="00DF1E15" w:rsidRDefault="00000000">
            <w:pPr>
              <w:spacing w:line="240" w:lineRule="auto"/>
              <w:jc w:val="center"/>
            </w:pPr>
            <w:r>
              <w:t>Year</w:t>
            </w:r>
          </w:p>
        </w:tc>
        <w:tc>
          <w:tcPr>
            <w:tcW w:w="4005" w:type="dxa"/>
            <w:tcBorders>
              <w:top w:val="single" w:sz="22"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37BEEA51" w14:textId="77777777" w:rsidR="00DF1E15" w:rsidRDefault="00000000">
            <w:pPr>
              <w:spacing w:line="240" w:lineRule="auto"/>
              <w:jc w:val="center"/>
            </w:pPr>
            <w:r>
              <w:t>Fixed</w:t>
            </w:r>
          </w:p>
        </w:tc>
      </w:tr>
      <w:tr w:rsidR="00DF1E15" w14:paraId="6315785F" w14:textId="77777777">
        <w:trPr>
          <w:trHeight w:val="330"/>
        </w:trPr>
        <w:tc>
          <w:tcPr>
            <w:tcW w:w="3555" w:type="dxa"/>
            <w:tcBorders>
              <w:top w:val="single" w:sz="5" w:space="0" w:color="FFFFFF"/>
              <w:left w:val="single" w:sz="5" w:space="0" w:color="FFFFFF"/>
              <w:bottom w:val="single" w:sz="5" w:space="0" w:color="FFFFFF"/>
              <w:right w:val="single" w:sz="5" w:space="0" w:color="FFFFFF"/>
            </w:tcBorders>
            <w:shd w:val="clear" w:color="auto" w:fill="EAEFF7"/>
            <w:tcMar>
              <w:top w:w="80" w:type="dxa"/>
              <w:left w:w="140" w:type="dxa"/>
              <w:bottom w:w="80" w:type="dxa"/>
              <w:right w:w="140" w:type="dxa"/>
            </w:tcMar>
          </w:tcPr>
          <w:p w14:paraId="74A0398C" w14:textId="77777777" w:rsidR="00DF1E15" w:rsidRDefault="00000000">
            <w:pPr>
              <w:spacing w:line="240" w:lineRule="auto"/>
              <w:jc w:val="center"/>
            </w:pPr>
            <w:r>
              <w:t>Circuit</w:t>
            </w:r>
          </w:p>
        </w:tc>
        <w:tc>
          <w:tcPr>
            <w:tcW w:w="4005" w:type="dxa"/>
            <w:tcBorders>
              <w:top w:val="single" w:sz="5" w:space="0" w:color="FFFFFF"/>
              <w:left w:val="single" w:sz="5" w:space="0" w:color="FFFFFF"/>
              <w:bottom w:val="single" w:sz="5" w:space="0" w:color="FFFFFF"/>
              <w:right w:val="single" w:sz="5" w:space="0" w:color="FFFFFF"/>
            </w:tcBorders>
            <w:shd w:val="clear" w:color="auto" w:fill="EAEFF7"/>
            <w:tcMar>
              <w:top w:w="80" w:type="dxa"/>
              <w:left w:w="140" w:type="dxa"/>
              <w:bottom w:w="80" w:type="dxa"/>
              <w:right w:w="140" w:type="dxa"/>
            </w:tcMar>
          </w:tcPr>
          <w:p w14:paraId="41CCA652" w14:textId="77777777" w:rsidR="00DF1E15" w:rsidRDefault="00000000">
            <w:pPr>
              <w:spacing w:line="240" w:lineRule="auto"/>
              <w:jc w:val="center"/>
            </w:pPr>
            <w:r>
              <w:t>Fixed</w:t>
            </w:r>
          </w:p>
        </w:tc>
      </w:tr>
      <w:tr w:rsidR="00DF1E15" w14:paraId="62E56DFE" w14:textId="77777777">
        <w:trPr>
          <w:trHeight w:val="330"/>
        </w:trPr>
        <w:tc>
          <w:tcPr>
            <w:tcW w:w="3555" w:type="dxa"/>
            <w:tcBorders>
              <w:top w:val="single" w:sz="5"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49B7B385" w14:textId="77777777" w:rsidR="00DF1E15" w:rsidRDefault="00000000">
            <w:pPr>
              <w:spacing w:line="240" w:lineRule="auto"/>
              <w:jc w:val="center"/>
            </w:pPr>
            <w:r>
              <w:t>Age</w:t>
            </w:r>
          </w:p>
        </w:tc>
        <w:tc>
          <w:tcPr>
            <w:tcW w:w="4005" w:type="dxa"/>
            <w:tcBorders>
              <w:top w:val="single" w:sz="5"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276EDB72" w14:textId="77777777" w:rsidR="00DF1E15" w:rsidRDefault="00000000">
            <w:pPr>
              <w:spacing w:line="240" w:lineRule="auto"/>
              <w:jc w:val="center"/>
            </w:pPr>
            <w:r>
              <w:t>Fixed</w:t>
            </w:r>
          </w:p>
        </w:tc>
      </w:tr>
      <w:tr w:rsidR="00DF1E15" w14:paraId="5F2E7EDE" w14:textId="77777777">
        <w:trPr>
          <w:trHeight w:val="315"/>
        </w:trPr>
        <w:tc>
          <w:tcPr>
            <w:tcW w:w="3555" w:type="dxa"/>
            <w:tcBorders>
              <w:top w:val="single" w:sz="5" w:space="0" w:color="FFFFFF"/>
              <w:left w:val="single" w:sz="5" w:space="0" w:color="FFFFFF"/>
              <w:bottom w:val="single" w:sz="5" w:space="0" w:color="FFFFFF"/>
              <w:right w:val="single" w:sz="5" w:space="0" w:color="FFFFFF"/>
            </w:tcBorders>
            <w:shd w:val="clear" w:color="auto" w:fill="EAEFF7"/>
            <w:tcMar>
              <w:top w:w="80" w:type="dxa"/>
              <w:left w:w="140" w:type="dxa"/>
              <w:bottom w:w="80" w:type="dxa"/>
              <w:right w:w="140" w:type="dxa"/>
            </w:tcMar>
          </w:tcPr>
          <w:p w14:paraId="16B9915A" w14:textId="77777777" w:rsidR="00DF1E15" w:rsidRDefault="00000000">
            <w:pPr>
              <w:spacing w:line="240" w:lineRule="auto"/>
              <w:jc w:val="center"/>
            </w:pPr>
            <w:r>
              <w:t>Qualify</w:t>
            </w:r>
          </w:p>
        </w:tc>
        <w:tc>
          <w:tcPr>
            <w:tcW w:w="4005" w:type="dxa"/>
            <w:tcBorders>
              <w:top w:val="single" w:sz="5" w:space="0" w:color="FFFFFF"/>
              <w:left w:val="single" w:sz="5" w:space="0" w:color="FFFFFF"/>
              <w:bottom w:val="single" w:sz="5" w:space="0" w:color="FFFFFF"/>
              <w:right w:val="single" w:sz="5" w:space="0" w:color="FFFFFF"/>
            </w:tcBorders>
            <w:shd w:val="clear" w:color="auto" w:fill="EAEFF7"/>
            <w:tcMar>
              <w:top w:w="80" w:type="dxa"/>
              <w:left w:w="140" w:type="dxa"/>
              <w:bottom w:w="80" w:type="dxa"/>
              <w:right w:w="140" w:type="dxa"/>
            </w:tcMar>
          </w:tcPr>
          <w:p w14:paraId="6809E8A2" w14:textId="77777777" w:rsidR="00DF1E15" w:rsidRDefault="00000000">
            <w:pPr>
              <w:spacing w:line="240" w:lineRule="auto"/>
              <w:jc w:val="center"/>
            </w:pPr>
            <w:r>
              <w:t>Fixed</w:t>
            </w:r>
          </w:p>
        </w:tc>
      </w:tr>
      <w:tr w:rsidR="00DF1E15" w14:paraId="59FF4B13" w14:textId="77777777">
        <w:trPr>
          <w:trHeight w:val="330"/>
        </w:trPr>
        <w:tc>
          <w:tcPr>
            <w:tcW w:w="3555" w:type="dxa"/>
            <w:tcBorders>
              <w:top w:val="single" w:sz="5"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15C5F9B2" w14:textId="77777777" w:rsidR="00DF1E15" w:rsidRDefault="00000000">
            <w:pPr>
              <w:spacing w:line="240" w:lineRule="auto"/>
              <w:jc w:val="center"/>
            </w:pPr>
            <w:r>
              <w:t>Constructor</w:t>
            </w:r>
          </w:p>
        </w:tc>
        <w:tc>
          <w:tcPr>
            <w:tcW w:w="4005" w:type="dxa"/>
            <w:tcBorders>
              <w:top w:val="single" w:sz="5"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6708DC7B" w14:textId="77777777" w:rsidR="00DF1E15" w:rsidRDefault="00000000">
            <w:pPr>
              <w:spacing w:line="240" w:lineRule="auto"/>
              <w:jc w:val="center"/>
            </w:pPr>
            <w:r>
              <w:t>Random</w:t>
            </w:r>
          </w:p>
        </w:tc>
      </w:tr>
      <w:tr w:rsidR="00DF1E15" w14:paraId="6C5E3F3F" w14:textId="77777777">
        <w:trPr>
          <w:trHeight w:val="345"/>
        </w:trPr>
        <w:tc>
          <w:tcPr>
            <w:tcW w:w="3555" w:type="dxa"/>
            <w:tcBorders>
              <w:top w:val="single" w:sz="5" w:space="0" w:color="FFFFFF"/>
              <w:left w:val="single" w:sz="5" w:space="0" w:color="FFFFFF"/>
              <w:bottom w:val="single" w:sz="5" w:space="0" w:color="FFFFFF"/>
              <w:right w:val="single" w:sz="5" w:space="0" w:color="FFFFFF"/>
            </w:tcBorders>
            <w:shd w:val="clear" w:color="auto" w:fill="EAEFF7"/>
            <w:tcMar>
              <w:top w:w="80" w:type="dxa"/>
              <w:left w:w="140" w:type="dxa"/>
              <w:bottom w:w="80" w:type="dxa"/>
              <w:right w:w="140" w:type="dxa"/>
            </w:tcMar>
          </w:tcPr>
          <w:p w14:paraId="31F0036D" w14:textId="77777777" w:rsidR="00DF1E15" w:rsidRDefault="00000000">
            <w:pPr>
              <w:spacing w:line="240" w:lineRule="auto"/>
              <w:jc w:val="center"/>
            </w:pPr>
            <w:r>
              <w:t>Driver</w:t>
            </w:r>
          </w:p>
        </w:tc>
        <w:tc>
          <w:tcPr>
            <w:tcW w:w="4005" w:type="dxa"/>
            <w:tcBorders>
              <w:top w:val="single" w:sz="5" w:space="0" w:color="FFFFFF"/>
              <w:left w:val="single" w:sz="5" w:space="0" w:color="FFFFFF"/>
              <w:bottom w:val="single" w:sz="5" w:space="0" w:color="FFFFFF"/>
              <w:right w:val="single" w:sz="5" w:space="0" w:color="FFFFFF"/>
            </w:tcBorders>
            <w:shd w:val="clear" w:color="auto" w:fill="EAEFF7"/>
            <w:tcMar>
              <w:top w:w="80" w:type="dxa"/>
              <w:left w:w="140" w:type="dxa"/>
              <w:bottom w:w="80" w:type="dxa"/>
              <w:right w:w="140" w:type="dxa"/>
            </w:tcMar>
          </w:tcPr>
          <w:p w14:paraId="5FC0392C" w14:textId="77777777" w:rsidR="00DF1E15" w:rsidRDefault="00000000">
            <w:pPr>
              <w:spacing w:line="240" w:lineRule="auto"/>
              <w:jc w:val="center"/>
              <w:rPr>
                <w:color w:val="FF0000"/>
              </w:rPr>
            </w:pPr>
            <w:r>
              <w:rPr>
                <w:color w:val="FF0000"/>
              </w:rPr>
              <w:t xml:space="preserve">Random Nested Within </w:t>
            </w:r>
            <w:commentRangeStart w:id="20"/>
            <w:r>
              <w:rPr>
                <w:color w:val="FF0000"/>
              </w:rPr>
              <w:t>Constructor</w:t>
            </w:r>
            <w:commentRangeEnd w:id="20"/>
            <w:r w:rsidR="007057D6">
              <w:rPr>
                <w:rStyle w:val="CommentReference"/>
              </w:rPr>
              <w:commentReference w:id="20"/>
            </w:r>
          </w:p>
        </w:tc>
      </w:tr>
      <w:tr w:rsidR="00DF1E15" w14:paraId="196FF7E7" w14:textId="77777777">
        <w:trPr>
          <w:trHeight w:val="300"/>
        </w:trPr>
        <w:tc>
          <w:tcPr>
            <w:tcW w:w="3555" w:type="dxa"/>
            <w:tcBorders>
              <w:top w:val="single" w:sz="5"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76AD5429" w14:textId="77777777" w:rsidR="00DF1E15" w:rsidRDefault="00000000">
            <w:pPr>
              <w:spacing w:line="240" w:lineRule="auto"/>
              <w:jc w:val="center"/>
            </w:pPr>
            <w:r>
              <w:t>Points</w:t>
            </w:r>
          </w:p>
        </w:tc>
        <w:tc>
          <w:tcPr>
            <w:tcW w:w="4005" w:type="dxa"/>
            <w:tcBorders>
              <w:top w:val="single" w:sz="5"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7282A7E5" w14:textId="77777777" w:rsidR="00DF1E15" w:rsidRDefault="00000000">
            <w:pPr>
              <w:spacing w:line="240" w:lineRule="auto"/>
              <w:jc w:val="center"/>
            </w:pPr>
            <w:r>
              <w:t>Outcome</w:t>
            </w:r>
          </w:p>
        </w:tc>
      </w:tr>
    </w:tbl>
    <w:p w14:paraId="77860832" w14:textId="77777777" w:rsidR="00DF1E15" w:rsidRDefault="00000000">
      <w:r>
        <w:t xml:space="preserve"> </w:t>
      </w:r>
    </w:p>
    <w:p w14:paraId="6BF5579A" w14:textId="77777777" w:rsidR="00DF1E15" w:rsidRDefault="00000000">
      <w:r>
        <w:t xml:space="preserve">I wrote out my Bayesian linear mixed model formula as follows, given the </w:t>
      </w:r>
      <w:hyperlink r:id="rId34">
        <w:r>
          <w:rPr>
            <w:color w:val="1155CC"/>
            <w:u w:val="single"/>
          </w:rPr>
          <w:t>likelihood</w:t>
        </w:r>
      </w:hyperlink>
      <w:r>
        <w:t xml:space="preserve"> is based on a normal distribution:</w:t>
      </w:r>
    </w:p>
    <w:p w14:paraId="3E2EAF73" w14:textId="77777777" w:rsidR="00DF1E15" w:rsidRDefault="00DF1E15"/>
    <w:p w14:paraId="200D9609" w14:textId="77777777" w:rsidR="00DF1E15" w:rsidRDefault="00000000">
      <w:r>
        <w:rPr>
          <w:noProof/>
        </w:rPr>
        <w:drawing>
          <wp:inline distT="114300" distB="114300" distL="114300" distR="114300" wp14:anchorId="6ADFCAEA" wp14:editId="26786487">
            <wp:extent cx="6586538" cy="190500"/>
            <wp:effectExtent l="0" t="0" r="0" b="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5"/>
                    <a:srcRect/>
                    <a:stretch>
                      <a:fillRect/>
                    </a:stretch>
                  </pic:blipFill>
                  <pic:spPr>
                    <a:xfrm>
                      <a:off x="0" y="0"/>
                      <a:ext cx="6586538" cy="190500"/>
                    </a:xfrm>
                    <a:prstGeom prst="rect">
                      <a:avLst/>
                    </a:prstGeom>
                    <a:ln/>
                  </pic:spPr>
                </pic:pic>
              </a:graphicData>
            </a:graphic>
          </wp:inline>
        </w:drawing>
      </w:r>
    </w:p>
    <w:p w14:paraId="4441A725" w14:textId="77777777" w:rsidR="00DF1E15" w:rsidRDefault="00DF1E15"/>
    <w:p w14:paraId="25B6020C" w14:textId="77777777" w:rsidR="00DF1E15" w:rsidRDefault="00000000">
      <w:r>
        <w:t xml:space="preserve">All the </w:t>
      </w:r>
      <w:hyperlink r:id="rId36">
        <w:r>
          <w:rPr>
            <w:color w:val="1155CC"/>
            <w:u w:val="single"/>
          </w:rPr>
          <w:t>prior</w:t>
        </w:r>
      </w:hyperlink>
      <w:r>
        <w:t xml:space="preserve"> distributions are for all parameters are as follows:</w:t>
      </w:r>
    </w:p>
    <w:p w14:paraId="52794466" w14:textId="77777777" w:rsidR="00DF1E15" w:rsidRDefault="00DF1E15"/>
    <w:p w14:paraId="1141E62F" w14:textId="77777777" w:rsidR="00DF1E15" w:rsidRDefault="00000000">
      <w:pPr>
        <w:jc w:val="center"/>
      </w:pPr>
      <w:r>
        <w:rPr>
          <w:noProof/>
        </w:rPr>
        <w:drawing>
          <wp:inline distT="114300" distB="114300" distL="114300" distR="114300" wp14:anchorId="73B549B6" wp14:editId="0CD9AD94">
            <wp:extent cx="3700463" cy="706532"/>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7"/>
                    <a:srcRect/>
                    <a:stretch>
                      <a:fillRect/>
                    </a:stretch>
                  </pic:blipFill>
                  <pic:spPr>
                    <a:xfrm>
                      <a:off x="0" y="0"/>
                      <a:ext cx="3700463" cy="706532"/>
                    </a:xfrm>
                    <a:prstGeom prst="rect">
                      <a:avLst/>
                    </a:prstGeom>
                    <a:ln/>
                  </pic:spPr>
                </pic:pic>
              </a:graphicData>
            </a:graphic>
          </wp:inline>
        </w:drawing>
      </w:r>
    </w:p>
    <w:p w14:paraId="2828467C" w14:textId="77777777" w:rsidR="00DF1E15" w:rsidRDefault="00000000">
      <w:r>
        <w:t xml:space="preserve">The original dataset does not have an age variable, but it has the dates of birth of all drivers and dates of their races. I manually calculated the ages of drivers as the differences between such two dates. The modeling data has 9,815 rows and 8 columns and includes races from season 1994 to 2023. It contains 168 drivers, 46 constructors, and 42 circuits. The following </w:t>
      </w:r>
      <w:hyperlink w:anchor="u9tvzstm7wom">
        <w:r>
          <w:rPr>
            <w:color w:val="1155CC"/>
            <w:u w:val="single"/>
          </w:rPr>
          <w:t>table</w:t>
        </w:r>
      </w:hyperlink>
      <w:r>
        <w:t xml:space="preserve"> is the snapshot of Bayesian data.</w:t>
      </w:r>
    </w:p>
    <w:p w14:paraId="2C24B95F" w14:textId="77777777" w:rsidR="00DF1E15" w:rsidRDefault="00DF1E15"/>
    <w:p w14:paraId="17E83F71" w14:textId="77777777" w:rsidR="00DF1E15" w:rsidRDefault="00000000">
      <w:bookmarkStart w:id="21" w:name="u9tvzstm7wom" w:colFirst="0" w:colLast="0"/>
      <w:bookmarkEnd w:id="21"/>
      <w:r>
        <w:t>Table 4: Modeling Data</w:t>
      </w:r>
    </w:p>
    <w:tbl>
      <w:tblPr>
        <w:tblStyle w:val="a0"/>
        <w:tblW w:w="9360" w:type="dxa"/>
        <w:tblBorders>
          <w:top w:val="nil"/>
          <w:left w:val="nil"/>
          <w:bottom w:val="nil"/>
          <w:right w:val="nil"/>
          <w:insideH w:val="nil"/>
          <w:insideV w:val="nil"/>
        </w:tblBorders>
        <w:tblLayout w:type="fixed"/>
        <w:tblLook w:val="0600" w:firstRow="0" w:lastRow="0" w:firstColumn="0" w:lastColumn="0" w:noHBand="1" w:noVBand="1"/>
      </w:tblPr>
      <w:tblGrid>
        <w:gridCol w:w="791"/>
        <w:gridCol w:w="1108"/>
        <w:gridCol w:w="1097"/>
        <w:gridCol w:w="1679"/>
        <w:gridCol w:w="1031"/>
        <w:gridCol w:w="735"/>
        <w:gridCol w:w="1899"/>
        <w:gridCol w:w="1020"/>
      </w:tblGrid>
      <w:tr w:rsidR="00DF1E15" w14:paraId="4C229008" w14:textId="77777777">
        <w:trPr>
          <w:trHeight w:val="331"/>
        </w:trPr>
        <w:tc>
          <w:tcPr>
            <w:tcW w:w="790" w:type="dxa"/>
            <w:tcBorders>
              <w:top w:val="single" w:sz="5" w:space="0" w:color="FFFFFF"/>
              <w:left w:val="single" w:sz="5" w:space="0" w:color="FFFFFF"/>
              <w:bottom w:val="single" w:sz="22" w:space="0" w:color="FFFFFF"/>
              <w:right w:val="single" w:sz="5" w:space="0" w:color="FFFFFF"/>
            </w:tcBorders>
            <w:shd w:val="clear" w:color="auto" w:fill="5B9BD5"/>
            <w:tcMar>
              <w:top w:w="80" w:type="dxa"/>
              <w:left w:w="140" w:type="dxa"/>
              <w:bottom w:w="80" w:type="dxa"/>
              <w:right w:w="140" w:type="dxa"/>
            </w:tcMar>
          </w:tcPr>
          <w:p w14:paraId="43D681EE" w14:textId="77777777" w:rsidR="00DF1E15" w:rsidRDefault="00000000">
            <w:pPr>
              <w:jc w:val="center"/>
              <w:rPr>
                <w:b/>
                <w:color w:val="FFFFFF"/>
                <w:sz w:val="16"/>
                <w:szCs w:val="16"/>
              </w:rPr>
            </w:pPr>
            <w:r>
              <w:rPr>
                <w:b/>
                <w:color w:val="FFFFFF"/>
                <w:sz w:val="16"/>
                <w:szCs w:val="16"/>
              </w:rPr>
              <w:t>Year</w:t>
            </w:r>
          </w:p>
        </w:tc>
        <w:tc>
          <w:tcPr>
            <w:tcW w:w="1108" w:type="dxa"/>
            <w:tcBorders>
              <w:top w:val="single" w:sz="5" w:space="0" w:color="FFFFFF"/>
              <w:left w:val="single" w:sz="5" w:space="0" w:color="FFFFFF"/>
              <w:bottom w:val="single" w:sz="22" w:space="0" w:color="FFFFFF"/>
              <w:right w:val="single" w:sz="5" w:space="0" w:color="FFFFFF"/>
            </w:tcBorders>
            <w:shd w:val="clear" w:color="auto" w:fill="5B9BD5"/>
            <w:tcMar>
              <w:top w:w="80" w:type="dxa"/>
              <w:left w:w="140" w:type="dxa"/>
              <w:bottom w:w="80" w:type="dxa"/>
              <w:right w:w="140" w:type="dxa"/>
            </w:tcMar>
          </w:tcPr>
          <w:p w14:paraId="174363ED" w14:textId="77777777" w:rsidR="00DF1E15" w:rsidRDefault="00000000">
            <w:pPr>
              <w:jc w:val="center"/>
              <w:rPr>
                <w:b/>
                <w:color w:val="FFFFFF"/>
                <w:sz w:val="16"/>
                <w:szCs w:val="16"/>
              </w:rPr>
            </w:pPr>
            <w:r>
              <w:rPr>
                <w:b/>
                <w:color w:val="FFFFFF"/>
                <w:sz w:val="16"/>
                <w:szCs w:val="16"/>
              </w:rPr>
              <w:t>Circuit Id</w:t>
            </w:r>
          </w:p>
        </w:tc>
        <w:tc>
          <w:tcPr>
            <w:tcW w:w="1097" w:type="dxa"/>
            <w:tcBorders>
              <w:top w:val="single" w:sz="5" w:space="0" w:color="FFFFFF"/>
              <w:left w:val="single" w:sz="5" w:space="0" w:color="FFFFFF"/>
              <w:bottom w:val="single" w:sz="22" w:space="0" w:color="FFFFFF"/>
              <w:right w:val="single" w:sz="5" w:space="0" w:color="FFFFFF"/>
            </w:tcBorders>
            <w:shd w:val="clear" w:color="auto" w:fill="5B9BD5"/>
            <w:tcMar>
              <w:top w:w="80" w:type="dxa"/>
              <w:left w:w="140" w:type="dxa"/>
              <w:bottom w:w="80" w:type="dxa"/>
              <w:right w:w="140" w:type="dxa"/>
            </w:tcMar>
          </w:tcPr>
          <w:p w14:paraId="0F5D341F" w14:textId="77777777" w:rsidR="00DF1E15" w:rsidRDefault="00000000">
            <w:pPr>
              <w:jc w:val="center"/>
              <w:rPr>
                <w:b/>
                <w:color w:val="FFFFFF"/>
                <w:sz w:val="16"/>
                <w:szCs w:val="16"/>
              </w:rPr>
            </w:pPr>
            <w:r>
              <w:rPr>
                <w:b/>
                <w:color w:val="FFFFFF"/>
                <w:sz w:val="16"/>
                <w:szCs w:val="16"/>
              </w:rPr>
              <w:t>Driver Id</w:t>
            </w:r>
          </w:p>
        </w:tc>
        <w:tc>
          <w:tcPr>
            <w:tcW w:w="1678" w:type="dxa"/>
            <w:tcBorders>
              <w:top w:val="single" w:sz="5" w:space="0" w:color="FFFFFF"/>
              <w:left w:val="single" w:sz="5" w:space="0" w:color="FFFFFF"/>
              <w:bottom w:val="single" w:sz="22" w:space="0" w:color="FFFFFF"/>
              <w:right w:val="single" w:sz="5" w:space="0" w:color="FFFFFF"/>
            </w:tcBorders>
            <w:shd w:val="clear" w:color="auto" w:fill="5B9BD5"/>
            <w:tcMar>
              <w:top w:w="80" w:type="dxa"/>
              <w:left w:w="140" w:type="dxa"/>
              <w:bottom w:w="80" w:type="dxa"/>
              <w:right w:w="140" w:type="dxa"/>
            </w:tcMar>
          </w:tcPr>
          <w:p w14:paraId="05A54582" w14:textId="77777777" w:rsidR="00DF1E15" w:rsidRDefault="00000000">
            <w:pPr>
              <w:jc w:val="center"/>
              <w:rPr>
                <w:b/>
                <w:color w:val="FFFFFF"/>
                <w:sz w:val="16"/>
                <w:szCs w:val="16"/>
              </w:rPr>
            </w:pPr>
            <w:r>
              <w:rPr>
                <w:b/>
                <w:color w:val="FFFFFF"/>
                <w:sz w:val="16"/>
                <w:szCs w:val="16"/>
              </w:rPr>
              <w:t>Constructor Id</w:t>
            </w:r>
          </w:p>
        </w:tc>
        <w:tc>
          <w:tcPr>
            <w:tcW w:w="1031" w:type="dxa"/>
            <w:tcBorders>
              <w:top w:val="single" w:sz="5" w:space="0" w:color="FFFFFF"/>
              <w:left w:val="single" w:sz="5" w:space="0" w:color="FFFFFF"/>
              <w:bottom w:val="single" w:sz="22" w:space="0" w:color="FFFFFF"/>
              <w:right w:val="single" w:sz="5" w:space="0" w:color="FFFFFF"/>
            </w:tcBorders>
            <w:shd w:val="clear" w:color="auto" w:fill="5B9BD5"/>
            <w:tcMar>
              <w:top w:w="80" w:type="dxa"/>
              <w:left w:w="140" w:type="dxa"/>
              <w:bottom w:w="80" w:type="dxa"/>
              <w:right w:w="140" w:type="dxa"/>
            </w:tcMar>
          </w:tcPr>
          <w:p w14:paraId="30684134" w14:textId="77777777" w:rsidR="00DF1E15" w:rsidRDefault="00000000">
            <w:pPr>
              <w:jc w:val="center"/>
              <w:rPr>
                <w:b/>
                <w:color w:val="FFFFFF"/>
                <w:sz w:val="16"/>
                <w:szCs w:val="16"/>
              </w:rPr>
            </w:pPr>
            <w:r>
              <w:rPr>
                <w:b/>
                <w:color w:val="FFFFFF"/>
                <w:sz w:val="16"/>
                <w:szCs w:val="16"/>
              </w:rPr>
              <w:t>Qualify</w:t>
            </w:r>
          </w:p>
        </w:tc>
        <w:tc>
          <w:tcPr>
            <w:tcW w:w="735" w:type="dxa"/>
            <w:tcBorders>
              <w:top w:val="single" w:sz="5" w:space="0" w:color="FFFFFF"/>
              <w:left w:val="single" w:sz="5" w:space="0" w:color="FFFFFF"/>
              <w:bottom w:val="single" w:sz="22" w:space="0" w:color="FFFFFF"/>
              <w:right w:val="single" w:sz="5" w:space="0" w:color="FFFFFF"/>
            </w:tcBorders>
            <w:shd w:val="clear" w:color="auto" w:fill="5B9BD5"/>
            <w:tcMar>
              <w:top w:w="80" w:type="dxa"/>
              <w:left w:w="140" w:type="dxa"/>
              <w:bottom w:w="80" w:type="dxa"/>
              <w:right w:w="140" w:type="dxa"/>
            </w:tcMar>
          </w:tcPr>
          <w:p w14:paraId="2A9A2B7A" w14:textId="77777777" w:rsidR="00DF1E15" w:rsidRDefault="00000000">
            <w:pPr>
              <w:jc w:val="center"/>
              <w:rPr>
                <w:b/>
                <w:color w:val="FFFFFF"/>
                <w:sz w:val="16"/>
                <w:szCs w:val="16"/>
              </w:rPr>
            </w:pPr>
            <w:r>
              <w:rPr>
                <w:b/>
                <w:color w:val="FFFFFF"/>
                <w:sz w:val="16"/>
                <w:szCs w:val="16"/>
              </w:rPr>
              <w:t>Age</w:t>
            </w:r>
          </w:p>
        </w:tc>
        <w:tc>
          <w:tcPr>
            <w:tcW w:w="1898" w:type="dxa"/>
            <w:tcBorders>
              <w:top w:val="single" w:sz="5" w:space="0" w:color="FFFFFF"/>
              <w:left w:val="single" w:sz="5" w:space="0" w:color="FFFFFF"/>
              <w:bottom w:val="single" w:sz="22" w:space="0" w:color="FFFFFF"/>
              <w:right w:val="single" w:sz="5" w:space="0" w:color="FFFFFF"/>
            </w:tcBorders>
            <w:shd w:val="clear" w:color="auto" w:fill="5B9BD5"/>
            <w:tcMar>
              <w:top w:w="80" w:type="dxa"/>
              <w:left w:w="140" w:type="dxa"/>
              <w:bottom w:w="80" w:type="dxa"/>
              <w:right w:w="140" w:type="dxa"/>
            </w:tcMar>
          </w:tcPr>
          <w:p w14:paraId="7782BB03" w14:textId="77777777" w:rsidR="00DF1E15" w:rsidRDefault="00000000">
            <w:pPr>
              <w:jc w:val="center"/>
              <w:rPr>
                <w:b/>
                <w:color w:val="FFFFFF"/>
                <w:sz w:val="16"/>
                <w:szCs w:val="16"/>
              </w:rPr>
            </w:pPr>
            <w:r>
              <w:rPr>
                <w:b/>
                <w:color w:val="FFFFFF"/>
                <w:sz w:val="16"/>
                <w:szCs w:val="16"/>
              </w:rPr>
              <w:t>Driver-Constructor</w:t>
            </w:r>
          </w:p>
        </w:tc>
        <w:tc>
          <w:tcPr>
            <w:tcW w:w="1020" w:type="dxa"/>
            <w:tcBorders>
              <w:top w:val="single" w:sz="5" w:space="0" w:color="FFFFFF"/>
              <w:left w:val="single" w:sz="5" w:space="0" w:color="FFFFFF"/>
              <w:bottom w:val="single" w:sz="22" w:space="0" w:color="FFFFFF"/>
              <w:right w:val="single" w:sz="5" w:space="0" w:color="FFFFFF"/>
            </w:tcBorders>
            <w:shd w:val="clear" w:color="auto" w:fill="5B9BD5"/>
            <w:tcMar>
              <w:top w:w="80" w:type="dxa"/>
              <w:left w:w="140" w:type="dxa"/>
              <w:bottom w:w="80" w:type="dxa"/>
              <w:right w:w="140" w:type="dxa"/>
            </w:tcMar>
          </w:tcPr>
          <w:p w14:paraId="6D4D5E2B" w14:textId="77777777" w:rsidR="00DF1E15" w:rsidRDefault="00000000">
            <w:pPr>
              <w:jc w:val="center"/>
              <w:rPr>
                <w:b/>
                <w:color w:val="FFFFFF"/>
                <w:sz w:val="16"/>
                <w:szCs w:val="16"/>
              </w:rPr>
            </w:pPr>
            <w:r>
              <w:rPr>
                <w:b/>
                <w:color w:val="FFFFFF"/>
                <w:sz w:val="16"/>
                <w:szCs w:val="16"/>
              </w:rPr>
              <w:t>Points</w:t>
            </w:r>
          </w:p>
        </w:tc>
      </w:tr>
      <w:tr w:rsidR="00DF1E15" w14:paraId="4B8AAA23" w14:textId="77777777">
        <w:trPr>
          <w:trHeight w:val="331"/>
        </w:trPr>
        <w:tc>
          <w:tcPr>
            <w:tcW w:w="790" w:type="dxa"/>
            <w:tcBorders>
              <w:top w:val="single" w:sz="22"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64FC58D9" w14:textId="77777777" w:rsidR="00DF1E15" w:rsidRDefault="00000000">
            <w:pPr>
              <w:jc w:val="center"/>
              <w:rPr>
                <w:sz w:val="16"/>
                <w:szCs w:val="16"/>
              </w:rPr>
            </w:pPr>
            <w:r>
              <w:rPr>
                <w:sz w:val="16"/>
                <w:szCs w:val="16"/>
              </w:rPr>
              <w:t>1994</w:t>
            </w:r>
          </w:p>
        </w:tc>
        <w:tc>
          <w:tcPr>
            <w:tcW w:w="1108" w:type="dxa"/>
            <w:tcBorders>
              <w:top w:val="single" w:sz="22"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3FE963C9" w14:textId="77777777" w:rsidR="00DF1E15" w:rsidRDefault="00000000">
            <w:pPr>
              <w:jc w:val="center"/>
              <w:rPr>
                <w:sz w:val="16"/>
                <w:szCs w:val="16"/>
              </w:rPr>
            </w:pPr>
            <w:r>
              <w:rPr>
                <w:sz w:val="16"/>
                <w:szCs w:val="16"/>
              </w:rPr>
              <w:t>18</w:t>
            </w:r>
          </w:p>
        </w:tc>
        <w:tc>
          <w:tcPr>
            <w:tcW w:w="1097" w:type="dxa"/>
            <w:tcBorders>
              <w:top w:val="single" w:sz="22"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77A5DF85" w14:textId="77777777" w:rsidR="00DF1E15" w:rsidRDefault="00000000">
            <w:pPr>
              <w:jc w:val="center"/>
              <w:rPr>
                <w:sz w:val="16"/>
                <w:szCs w:val="16"/>
              </w:rPr>
            </w:pPr>
            <w:r>
              <w:rPr>
                <w:sz w:val="16"/>
                <w:szCs w:val="16"/>
              </w:rPr>
              <w:t>30</w:t>
            </w:r>
          </w:p>
        </w:tc>
        <w:tc>
          <w:tcPr>
            <w:tcW w:w="1678" w:type="dxa"/>
            <w:tcBorders>
              <w:top w:val="single" w:sz="22"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317CF8CA" w14:textId="77777777" w:rsidR="00DF1E15" w:rsidRDefault="00000000">
            <w:pPr>
              <w:jc w:val="center"/>
              <w:rPr>
                <w:sz w:val="16"/>
                <w:szCs w:val="16"/>
              </w:rPr>
            </w:pPr>
            <w:r>
              <w:rPr>
                <w:sz w:val="16"/>
                <w:szCs w:val="16"/>
              </w:rPr>
              <w:t>22</w:t>
            </w:r>
          </w:p>
        </w:tc>
        <w:tc>
          <w:tcPr>
            <w:tcW w:w="1031" w:type="dxa"/>
            <w:tcBorders>
              <w:top w:val="single" w:sz="22"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22612072" w14:textId="77777777" w:rsidR="00DF1E15" w:rsidRDefault="00000000">
            <w:pPr>
              <w:jc w:val="center"/>
              <w:rPr>
                <w:sz w:val="16"/>
                <w:szCs w:val="16"/>
              </w:rPr>
            </w:pPr>
            <w:r>
              <w:rPr>
                <w:sz w:val="16"/>
                <w:szCs w:val="16"/>
              </w:rPr>
              <w:t>2</w:t>
            </w:r>
          </w:p>
        </w:tc>
        <w:tc>
          <w:tcPr>
            <w:tcW w:w="735" w:type="dxa"/>
            <w:tcBorders>
              <w:top w:val="single" w:sz="22"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03267EB3" w14:textId="77777777" w:rsidR="00DF1E15" w:rsidRDefault="00000000">
            <w:pPr>
              <w:jc w:val="center"/>
              <w:rPr>
                <w:sz w:val="16"/>
                <w:szCs w:val="16"/>
              </w:rPr>
            </w:pPr>
            <w:r>
              <w:rPr>
                <w:sz w:val="16"/>
                <w:szCs w:val="16"/>
              </w:rPr>
              <w:t>25.2</w:t>
            </w:r>
          </w:p>
        </w:tc>
        <w:tc>
          <w:tcPr>
            <w:tcW w:w="1898" w:type="dxa"/>
            <w:tcBorders>
              <w:top w:val="single" w:sz="22"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76D73EDD" w14:textId="77777777" w:rsidR="00DF1E15" w:rsidRDefault="00000000">
            <w:pPr>
              <w:jc w:val="center"/>
              <w:rPr>
                <w:sz w:val="16"/>
                <w:szCs w:val="16"/>
              </w:rPr>
            </w:pPr>
            <w:r>
              <w:rPr>
                <w:sz w:val="16"/>
                <w:szCs w:val="16"/>
              </w:rPr>
              <w:t>30.22</w:t>
            </w:r>
          </w:p>
        </w:tc>
        <w:tc>
          <w:tcPr>
            <w:tcW w:w="1020" w:type="dxa"/>
            <w:tcBorders>
              <w:top w:val="single" w:sz="22"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3A939A13" w14:textId="77777777" w:rsidR="00DF1E15" w:rsidRDefault="00000000">
            <w:pPr>
              <w:jc w:val="center"/>
              <w:rPr>
                <w:sz w:val="16"/>
                <w:szCs w:val="16"/>
              </w:rPr>
            </w:pPr>
            <w:r>
              <w:rPr>
                <w:sz w:val="16"/>
                <w:szCs w:val="16"/>
              </w:rPr>
              <w:t>10</w:t>
            </w:r>
          </w:p>
        </w:tc>
      </w:tr>
      <w:tr w:rsidR="00DF1E15" w14:paraId="691D17AD" w14:textId="77777777">
        <w:trPr>
          <w:trHeight w:val="331"/>
        </w:trPr>
        <w:tc>
          <w:tcPr>
            <w:tcW w:w="790" w:type="dxa"/>
            <w:tcBorders>
              <w:top w:val="single" w:sz="5" w:space="0" w:color="FFFFFF"/>
              <w:left w:val="single" w:sz="5" w:space="0" w:color="FFFFFF"/>
              <w:bottom w:val="single" w:sz="5" w:space="0" w:color="FFFFFF"/>
              <w:right w:val="single" w:sz="5" w:space="0" w:color="FFFFFF"/>
            </w:tcBorders>
            <w:shd w:val="clear" w:color="auto" w:fill="EAEFF7"/>
            <w:tcMar>
              <w:top w:w="80" w:type="dxa"/>
              <w:left w:w="140" w:type="dxa"/>
              <w:bottom w:w="80" w:type="dxa"/>
              <w:right w:w="140" w:type="dxa"/>
            </w:tcMar>
          </w:tcPr>
          <w:p w14:paraId="21ADD563" w14:textId="77777777" w:rsidR="00DF1E15" w:rsidRDefault="00000000">
            <w:pPr>
              <w:jc w:val="center"/>
              <w:rPr>
                <w:sz w:val="16"/>
                <w:szCs w:val="16"/>
              </w:rPr>
            </w:pPr>
            <w:r>
              <w:rPr>
                <w:sz w:val="16"/>
                <w:szCs w:val="16"/>
              </w:rPr>
              <w:lastRenderedPageBreak/>
              <w:t>2010</w:t>
            </w:r>
          </w:p>
        </w:tc>
        <w:tc>
          <w:tcPr>
            <w:tcW w:w="1108" w:type="dxa"/>
            <w:tcBorders>
              <w:top w:val="single" w:sz="5" w:space="0" w:color="FFFFFF"/>
              <w:left w:val="single" w:sz="5" w:space="0" w:color="FFFFFF"/>
              <w:bottom w:val="single" w:sz="5" w:space="0" w:color="FFFFFF"/>
              <w:right w:val="single" w:sz="5" w:space="0" w:color="FFFFFF"/>
            </w:tcBorders>
            <w:shd w:val="clear" w:color="auto" w:fill="EAEFF7"/>
            <w:tcMar>
              <w:top w:w="80" w:type="dxa"/>
              <w:left w:w="140" w:type="dxa"/>
              <w:bottom w:w="80" w:type="dxa"/>
              <w:right w:w="140" w:type="dxa"/>
            </w:tcMar>
          </w:tcPr>
          <w:p w14:paraId="24DFF42F" w14:textId="77777777" w:rsidR="00DF1E15" w:rsidRDefault="00000000">
            <w:pPr>
              <w:jc w:val="center"/>
              <w:rPr>
                <w:sz w:val="16"/>
                <w:szCs w:val="16"/>
              </w:rPr>
            </w:pPr>
            <w:r>
              <w:rPr>
                <w:sz w:val="16"/>
                <w:szCs w:val="16"/>
              </w:rPr>
              <w:t>3</w:t>
            </w:r>
          </w:p>
        </w:tc>
        <w:tc>
          <w:tcPr>
            <w:tcW w:w="1097" w:type="dxa"/>
            <w:tcBorders>
              <w:top w:val="single" w:sz="5" w:space="0" w:color="FFFFFF"/>
              <w:left w:val="single" w:sz="5" w:space="0" w:color="FFFFFF"/>
              <w:bottom w:val="single" w:sz="5" w:space="0" w:color="FFFFFF"/>
              <w:right w:val="single" w:sz="5" w:space="0" w:color="FFFFFF"/>
            </w:tcBorders>
            <w:shd w:val="clear" w:color="auto" w:fill="EAEFF7"/>
            <w:tcMar>
              <w:top w:w="80" w:type="dxa"/>
              <w:left w:w="140" w:type="dxa"/>
              <w:bottom w:w="80" w:type="dxa"/>
              <w:right w:w="140" w:type="dxa"/>
            </w:tcMar>
          </w:tcPr>
          <w:p w14:paraId="3EA771E9" w14:textId="77777777" w:rsidR="00DF1E15" w:rsidRDefault="00000000">
            <w:pPr>
              <w:jc w:val="center"/>
              <w:rPr>
                <w:sz w:val="16"/>
                <w:szCs w:val="16"/>
              </w:rPr>
            </w:pPr>
            <w:r>
              <w:rPr>
                <w:sz w:val="16"/>
                <w:szCs w:val="16"/>
              </w:rPr>
              <w:t>4</w:t>
            </w:r>
          </w:p>
        </w:tc>
        <w:tc>
          <w:tcPr>
            <w:tcW w:w="1678" w:type="dxa"/>
            <w:tcBorders>
              <w:top w:val="single" w:sz="5" w:space="0" w:color="FFFFFF"/>
              <w:left w:val="single" w:sz="5" w:space="0" w:color="FFFFFF"/>
              <w:bottom w:val="single" w:sz="5" w:space="0" w:color="FFFFFF"/>
              <w:right w:val="single" w:sz="5" w:space="0" w:color="FFFFFF"/>
            </w:tcBorders>
            <w:shd w:val="clear" w:color="auto" w:fill="EAEFF7"/>
            <w:tcMar>
              <w:top w:w="80" w:type="dxa"/>
              <w:left w:w="140" w:type="dxa"/>
              <w:bottom w:w="80" w:type="dxa"/>
              <w:right w:w="140" w:type="dxa"/>
            </w:tcMar>
          </w:tcPr>
          <w:p w14:paraId="38C9D262" w14:textId="77777777" w:rsidR="00DF1E15" w:rsidRDefault="00000000">
            <w:pPr>
              <w:jc w:val="center"/>
              <w:rPr>
                <w:sz w:val="16"/>
                <w:szCs w:val="16"/>
              </w:rPr>
            </w:pPr>
            <w:r>
              <w:rPr>
                <w:sz w:val="16"/>
                <w:szCs w:val="16"/>
              </w:rPr>
              <w:t>6</w:t>
            </w:r>
          </w:p>
        </w:tc>
        <w:tc>
          <w:tcPr>
            <w:tcW w:w="1031" w:type="dxa"/>
            <w:tcBorders>
              <w:top w:val="single" w:sz="5" w:space="0" w:color="FFFFFF"/>
              <w:left w:val="single" w:sz="5" w:space="0" w:color="FFFFFF"/>
              <w:bottom w:val="single" w:sz="5" w:space="0" w:color="FFFFFF"/>
              <w:right w:val="single" w:sz="5" w:space="0" w:color="FFFFFF"/>
            </w:tcBorders>
            <w:shd w:val="clear" w:color="auto" w:fill="EAEFF7"/>
            <w:tcMar>
              <w:top w:w="80" w:type="dxa"/>
              <w:left w:w="140" w:type="dxa"/>
              <w:bottom w:w="80" w:type="dxa"/>
              <w:right w:w="140" w:type="dxa"/>
            </w:tcMar>
          </w:tcPr>
          <w:p w14:paraId="3198D22B" w14:textId="77777777" w:rsidR="00DF1E15" w:rsidRDefault="00000000">
            <w:pPr>
              <w:jc w:val="center"/>
              <w:rPr>
                <w:sz w:val="16"/>
                <w:szCs w:val="16"/>
              </w:rPr>
            </w:pPr>
            <w:r>
              <w:rPr>
                <w:sz w:val="16"/>
                <w:szCs w:val="16"/>
              </w:rPr>
              <w:t>3</w:t>
            </w:r>
          </w:p>
        </w:tc>
        <w:tc>
          <w:tcPr>
            <w:tcW w:w="735" w:type="dxa"/>
            <w:tcBorders>
              <w:top w:val="single" w:sz="5" w:space="0" w:color="FFFFFF"/>
              <w:left w:val="single" w:sz="5" w:space="0" w:color="FFFFFF"/>
              <w:bottom w:val="single" w:sz="5" w:space="0" w:color="FFFFFF"/>
              <w:right w:val="single" w:sz="5" w:space="0" w:color="FFFFFF"/>
            </w:tcBorders>
            <w:shd w:val="clear" w:color="auto" w:fill="EAEFF7"/>
            <w:tcMar>
              <w:top w:w="80" w:type="dxa"/>
              <w:left w:w="140" w:type="dxa"/>
              <w:bottom w:w="80" w:type="dxa"/>
              <w:right w:w="140" w:type="dxa"/>
            </w:tcMar>
          </w:tcPr>
          <w:p w14:paraId="4EC389EC" w14:textId="77777777" w:rsidR="00DF1E15" w:rsidRDefault="00000000">
            <w:pPr>
              <w:jc w:val="center"/>
              <w:rPr>
                <w:sz w:val="16"/>
                <w:szCs w:val="16"/>
              </w:rPr>
            </w:pPr>
            <w:r>
              <w:rPr>
                <w:sz w:val="16"/>
                <w:szCs w:val="16"/>
              </w:rPr>
              <w:t>28.6</w:t>
            </w:r>
          </w:p>
        </w:tc>
        <w:tc>
          <w:tcPr>
            <w:tcW w:w="1898" w:type="dxa"/>
            <w:tcBorders>
              <w:top w:val="single" w:sz="5" w:space="0" w:color="FFFFFF"/>
              <w:left w:val="single" w:sz="5" w:space="0" w:color="FFFFFF"/>
              <w:bottom w:val="single" w:sz="5" w:space="0" w:color="FFFFFF"/>
              <w:right w:val="single" w:sz="5" w:space="0" w:color="FFFFFF"/>
            </w:tcBorders>
            <w:shd w:val="clear" w:color="auto" w:fill="EAEFF7"/>
            <w:tcMar>
              <w:top w:w="80" w:type="dxa"/>
              <w:left w:w="140" w:type="dxa"/>
              <w:bottom w:w="80" w:type="dxa"/>
              <w:right w:w="140" w:type="dxa"/>
            </w:tcMar>
          </w:tcPr>
          <w:p w14:paraId="3E8EF575" w14:textId="77777777" w:rsidR="00DF1E15" w:rsidRDefault="00000000">
            <w:pPr>
              <w:jc w:val="center"/>
              <w:rPr>
                <w:sz w:val="16"/>
                <w:szCs w:val="16"/>
              </w:rPr>
            </w:pPr>
            <w:r>
              <w:rPr>
                <w:sz w:val="16"/>
                <w:szCs w:val="16"/>
              </w:rPr>
              <w:t>4.6</w:t>
            </w:r>
          </w:p>
        </w:tc>
        <w:tc>
          <w:tcPr>
            <w:tcW w:w="1020" w:type="dxa"/>
            <w:tcBorders>
              <w:top w:val="single" w:sz="5" w:space="0" w:color="FFFFFF"/>
              <w:left w:val="single" w:sz="5" w:space="0" w:color="FFFFFF"/>
              <w:bottom w:val="single" w:sz="5" w:space="0" w:color="FFFFFF"/>
              <w:right w:val="single" w:sz="5" w:space="0" w:color="FFFFFF"/>
            </w:tcBorders>
            <w:shd w:val="clear" w:color="auto" w:fill="EAEFF7"/>
            <w:tcMar>
              <w:top w:w="80" w:type="dxa"/>
              <w:left w:w="140" w:type="dxa"/>
              <w:bottom w:w="80" w:type="dxa"/>
              <w:right w:w="140" w:type="dxa"/>
            </w:tcMar>
          </w:tcPr>
          <w:p w14:paraId="0D6B515D" w14:textId="77777777" w:rsidR="00DF1E15" w:rsidRDefault="00000000">
            <w:pPr>
              <w:jc w:val="center"/>
              <w:rPr>
                <w:sz w:val="16"/>
                <w:szCs w:val="16"/>
              </w:rPr>
            </w:pPr>
            <w:r>
              <w:rPr>
                <w:sz w:val="16"/>
                <w:szCs w:val="16"/>
              </w:rPr>
              <w:t>25</w:t>
            </w:r>
          </w:p>
        </w:tc>
      </w:tr>
      <w:tr w:rsidR="00DF1E15" w14:paraId="711B0053" w14:textId="77777777">
        <w:trPr>
          <w:trHeight w:val="331"/>
        </w:trPr>
        <w:tc>
          <w:tcPr>
            <w:tcW w:w="790" w:type="dxa"/>
            <w:tcBorders>
              <w:top w:val="single" w:sz="5"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1C223F36" w14:textId="77777777" w:rsidR="00DF1E15" w:rsidRDefault="00000000">
            <w:pPr>
              <w:jc w:val="center"/>
              <w:rPr>
                <w:sz w:val="16"/>
                <w:szCs w:val="16"/>
              </w:rPr>
            </w:pPr>
            <w:r>
              <w:rPr>
                <w:sz w:val="16"/>
                <w:szCs w:val="16"/>
              </w:rPr>
              <w:t>2023</w:t>
            </w:r>
          </w:p>
        </w:tc>
        <w:tc>
          <w:tcPr>
            <w:tcW w:w="1108" w:type="dxa"/>
            <w:tcBorders>
              <w:top w:val="single" w:sz="5"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68DFBBA7" w14:textId="77777777" w:rsidR="00DF1E15" w:rsidRDefault="00000000">
            <w:pPr>
              <w:jc w:val="center"/>
              <w:rPr>
                <w:sz w:val="16"/>
                <w:szCs w:val="16"/>
              </w:rPr>
            </w:pPr>
            <w:r>
              <w:rPr>
                <w:sz w:val="16"/>
                <w:szCs w:val="16"/>
              </w:rPr>
              <w:t>77</w:t>
            </w:r>
          </w:p>
        </w:tc>
        <w:tc>
          <w:tcPr>
            <w:tcW w:w="1097" w:type="dxa"/>
            <w:tcBorders>
              <w:top w:val="single" w:sz="5"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6A2EE8FB" w14:textId="77777777" w:rsidR="00DF1E15" w:rsidRDefault="00000000">
            <w:pPr>
              <w:jc w:val="center"/>
              <w:rPr>
                <w:sz w:val="16"/>
                <w:szCs w:val="16"/>
              </w:rPr>
            </w:pPr>
            <w:r>
              <w:rPr>
                <w:sz w:val="16"/>
                <w:szCs w:val="16"/>
              </w:rPr>
              <w:t>852</w:t>
            </w:r>
          </w:p>
        </w:tc>
        <w:tc>
          <w:tcPr>
            <w:tcW w:w="1678" w:type="dxa"/>
            <w:tcBorders>
              <w:top w:val="single" w:sz="5"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24ACD3EE" w14:textId="77777777" w:rsidR="00DF1E15" w:rsidRDefault="00000000">
            <w:pPr>
              <w:jc w:val="center"/>
              <w:rPr>
                <w:sz w:val="16"/>
                <w:szCs w:val="16"/>
              </w:rPr>
            </w:pPr>
            <w:r>
              <w:rPr>
                <w:sz w:val="16"/>
                <w:szCs w:val="16"/>
              </w:rPr>
              <w:t>213</w:t>
            </w:r>
          </w:p>
        </w:tc>
        <w:tc>
          <w:tcPr>
            <w:tcW w:w="1031" w:type="dxa"/>
            <w:tcBorders>
              <w:top w:val="single" w:sz="5"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154B16C6" w14:textId="77777777" w:rsidR="00DF1E15" w:rsidRDefault="00000000">
            <w:pPr>
              <w:jc w:val="center"/>
              <w:rPr>
                <w:sz w:val="16"/>
                <w:szCs w:val="16"/>
              </w:rPr>
            </w:pPr>
            <w:r>
              <w:rPr>
                <w:sz w:val="16"/>
                <w:szCs w:val="16"/>
              </w:rPr>
              <w:t>16</w:t>
            </w:r>
          </w:p>
        </w:tc>
        <w:tc>
          <w:tcPr>
            <w:tcW w:w="735" w:type="dxa"/>
            <w:tcBorders>
              <w:top w:val="single" w:sz="5"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7CB55E14" w14:textId="77777777" w:rsidR="00DF1E15" w:rsidRDefault="00000000">
            <w:pPr>
              <w:jc w:val="center"/>
              <w:rPr>
                <w:sz w:val="16"/>
                <w:szCs w:val="16"/>
              </w:rPr>
            </w:pPr>
            <w:r>
              <w:rPr>
                <w:sz w:val="16"/>
                <w:szCs w:val="16"/>
              </w:rPr>
              <w:t>22.8</w:t>
            </w:r>
          </w:p>
        </w:tc>
        <w:tc>
          <w:tcPr>
            <w:tcW w:w="1898" w:type="dxa"/>
            <w:tcBorders>
              <w:top w:val="single" w:sz="5"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54E70F4A" w14:textId="77777777" w:rsidR="00DF1E15" w:rsidRDefault="00000000">
            <w:pPr>
              <w:jc w:val="center"/>
              <w:rPr>
                <w:sz w:val="16"/>
                <w:szCs w:val="16"/>
              </w:rPr>
            </w:pPr>
            <w:r>
              <w:rPr>
                <w:sz w:val="16"/>
                <w:szCs w:val="16"/>
              </w:rPr>
              <w:t>852.213</w:t>
            </w:r>
          </w:p>
        </w:tc>
        <w:tc>
          <w:tcPr>
            <w:tcW w:w="1020" w:type="dxa"/>
            <w:tcBorders>
              <w:top w:val="single" w:sz="5"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3F42649F" w14:textId="77777777" w:rsidR="00DF1E15" w:rsidRDefault="00000000">
            <w:pPr>
              <w:jc w:val="center"/>
              <w:rPr>
                <w:sz w:val="16"/>
                <w:szCs w:val="16"/>
              </w:rPr>
            </w:pPr>
            <w:r>
              <w:rPr>
                <w:sz w:val="16"/>
                <w:szCs w:val="16"/>
              </w:rPr>
              <w:t>0</w:t>
            </w:r>
          </w:p>
        </w:tc>
      </w:tr>
    </w:tbl>
    <w:p w14:paraId="33E864D1" w14:textId="77777777" w:rsidR="00DF1E15" w:rsidRDefault="00DF1E15"/>
    <w:p w14:paraId="757078B8" w14:textId="77777777" w:rsidR="00DF1E15" w:rsidRDefault="00000000">
      <w:r>
        <w:t>I used my desktop (</w:t>
      </w:r>
      <w:hyperlink r:id="rId38">
        <w:r>
          <w:rPr>
            <w:color w:val="1155CC"/>
            <w:u w:val="single"/>
          </w:rPr>
          <w:t>Mac Studio 2023, Apple M2 Ultra, 64GB Memory</w:t>
        </w:r>
      </w:hyperlink>
      <w:r>
        <w:t xml:space="preserve">) to run this Bayesian linear mixed model. I tried </w:t>
      </w:r>
      <w:hyperlink r:id="rId39">
        <w:r>
          <w:rPr>
            <w:color w:val="1155CC"/>
            <w:u w:val="single"/>
          </w:rPr>
          <w:t>Mane Frame</w:t>
        </w:r>
      </w:hyperlink>
      <w:r>
        <w:t xml:space="preserve">, but it failed to run. I used </w:t>
      </w:r>
      <w:hyperlink r:id="rId40">
        <w:r>
          <w:rPr>
            <w:color w:val="1155CC"/>
            <w:u w:val="single"/>
          </w:rPr>
          <w:t>RStan</w:t>
        </w:r>
      </w:hyperlink>
      <w:r>
        <w:t xml:space="preserve"> language to build such a model. Furthermore, I set up 24 parallel cores, 8 chains, each of which has 3,000 iterations with 1,500 </w:t>
      </w:r>
      <w:hyperlink r:id="rId41">
        <w:r>
          <w:rPr>
            <w:color w:val="1155CC"/>
            <w:u w:val="single"/>
          </w:rPr>
          <w:t>warmups</w:t>
        </w:r>
      </w:hyperlink>
      <w:r>
        <w:t xml:space="preserve">. In total, I got 12,000 post-warmup samples. My desktop took 28 minutes to finish running. The complete R stan file is shared </w:t>
      </w:r>
      <w:hyperlink r:id="rId42">
        <w:r>
          <w:rPr>
            <w:color w:val="1155CC"/>
            <w:u w:val="single"/>
          </w:rPr>
          <w:t>here</w:t>
        </w:r>
      </w:hyperlink>
      <w:r>
        <w:t xml:space="preserve"> for replication and review. I also included </w:t>
      </w:r>
      <w:hyperlink r:id="rId43">
        <w:r>
          <w:rPr>
            <w:color w:val="1155CC"/>
            <w:u w:val="single"/>
          </w:rPr>
          <w:t>generated quantities</w:t>
        </w:r>
      </w:hyperlink>
      <w:r>
        <w:t xml:space="preserve"> for predicting historical points and future races. I used </w:t>
      </w:r>
      <w:hyperlink r:id="rId44">
        <w:r>
          <w:rPr>
            <w:color w:val="1155CC"/>
            <w:u w:val="single"/>
          </w:rPr>
          <w:t>normal_rng()</w:t>
        </w:r>
      </w:hyperlink>
      <w:r>
        <w:t xml:space="preserve"> to draw posterior predictive samples for season 2023 at the </w:t>
      </w:r>
      <w:hyperlink r:id="rId45">
        <w:r>
          <w:rPr>
            <w:color w:val="1155CC"/>
            <w:u w:val="single"/>
          </w:rPr>
          <w:t>Dutch Grand Prix on 2023-08-27</w:t>
        </w:r>
      </w:hyperlink>
      <w:r>
        <w:t xml:space="preserve">, which does not exist in my data. </w:t>
      </w:r>
      <w:bookmarkStart w:id="22" w:name="l28d6yyqwlgw" w:colFirst="0" w:colLast="0"/>
      <w:bookmarkEnd w:id="22"/>
      <w:r>
        <w:t xml:space="preserve">For such a prediction in the future, I set up 4,000 iterations and four chains. There are 8,000 post-warm-up. There are 19 drivers in this race to predict. It took my desktop 20 minutes to finish. </w:t>
      </w:r>
    </w:p>
    <w:p w14:paraId="76D42007" w14:textId="77777777" w:rsidR="00DF1E15" w:rsidRDefault="00DF1E15"/>
    <w:p w14:paraId="42DDB00B" w14:textId="77777777" w:rsidR="00DF1E15" w:rsidRDefault="00000000">
      <w:r>
        <w:t xml:space="preserve">I selected four representative parameters to show their </w:t>
      </w:r>
      <w:hyperlink r:id="rId46" w:anchor=":~:text=Trace%20plots%20provide%20an%20important,an%20MCMC%20trace%20using%20plot%20.">
        <w:r>
          <w:rPr>
            <w:color w:val="1155CC"/>
            <w:u w:val="single"/>
          </w:rPr>
          <w:t>trace plot</w:t>
        </w:r>
      </w:hyperlink>
      <w:r>
        <w:t xml:space="preserve"> for model diagnostics. These four parameters all show excellent mixed chains, and there is no divergent trend, </w:t>
      </w:r>
      <w:hyperlink w:anchor="iq7m8vosu0pt">
        <w:r>
          <w:rPr>
            <w:color w:val="1155CC"/>
            <w:u w:val="single"/>
          </w:rPr>
          <w:t>as follows</w:t>
        </w:r>
      </w:hyperlink>
      <w:r>
        <w:t>:</w:t>
      </w:r>
    </w:p>
    <w:p w14:paraId="4DB76771" w14:textId="77777777" w:rsidR="00DF1E15" w:rsidRDefault="00000000">
      <w:r>
        <w:t xml:space="preserve">    </w:t>
      </w:r>
    </w:p>
    <w:p w14:paraId="100844E7" w14:textId="77777777" w:rsidR="00DF1E15" w:rsidRDefault="00000000">
      <w:r>
        <w:t xml:space="preserve">                           </w:t>
      </w:r>
      <w:bookmarkStart w:id="23" w:name="iq7m8vosu0pt" w:colFirst="0" w:colLast="0"/>
      <w:bookmarkEnd w:id="23"/>
      <w:r>
        <w:t>Figure 1: Trace Plot</w:t>
      </w:r>
    </w:p>
    <w:p w14:paraId="28480625" w14:textId="77777777" w:rsidR="00DF1E15" w:rsidRDefault="00000000">
      <w:pPr>
        <w:jc w:val="center"/>
      </w:pPr>
      <w:commentRangeStart w:id="24"/>
      <w:r>
        <w:rPr>
          <w:noProof/>
        </w:rPr>
        <w:drawing>
          <wp:inline distT="114300" distB="114300" distL="114300" distR="114300" wp14:anchorId="15E4ADF5" wp14:editId="00F24369">
            <wp:extent cx="4125590" cy="2320644"/>
            <wp:effectExtent l="0" t="0" r="0" b="0"/>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7"/>
                    <a:srcRect/>
                    <a:stretch>
                      <a:fillRect/>
                    </a:stretch>
                  </pic:blipFill>
                  <pic:spPr>
                    <a:xfrm>
                      <a:off x="0" y="0"/>
                      <a:ext cx="4125590" cy="2320644"/>
                    </a:xfrm>
                    <a:prstGeom prst="rect">
                      <a:avLst/>
                    </a:prstGeom>
                    <a:ln/>
                  </pic:spPr>
                </pic:pic>
              </a:graphicData>
            </a:graphic>
          </wp:inline>
        </w:drawing>
      </w:r>
      <w:commentRangeEnd w:id="24"/>
      <w:r w:rsidR="00BA0BFB">
        <w:rPr>
          <w:rStyle w:val="CommentReference"/>
        </w:rPr>
        <w:commentReference w:id="24"/>
      </w:r>
    </w:p>
    <w:p w14:paraId="6E208411" w14:textId="77777777" w:rsidR="00DF1E15" w:rsidRDefault="00000000">
      <w:r>
        <w:t xml:space="preserve">These four parameters are beta 1, the coefficient for the </w:t>
      </w:r>
      <w:hyperlink r:id="rId48">
        <w:r>
          <w:rPr>
            <w:color w:val="1155CC"/>
            <w:u w:val="single"/>
          </w:rPr>
          <w:t>season year 1994</w:t>
        </w:r>
      </w:hyperlink>
      <w:r>
        <w:t xml:space="preserve">; u 1, the random effect mean for constructor 1, </w:t>
      </w:r>
      <w:hyperlink r:id="rId49">
        <w:r>
          <w:rPr>
            <w:color w:val="1155CC"/>
            <w:u w:val="single"/>
          </w:rPr>
          <w:t>British McLaren</w:t>
        </w:r>
      </w:hyperlink>
      <w:r>
        <w:t xml:space="preserve">; the random effect mean for driver 1, </w:t>
      </w:r>
      <w:hyperlink r:id="rId50">
        <w:r>
          <w:rPr>
            <w:color w:val="1155CC"/>
            <w:u w:val="single"/>
          </w:rPr>
          <w:t>Lewis Hamilton</w:t>
        </w:r>
      </w:hyperlink>
      <w:r>
        <w:t xml:space="preserve"> under McLaren; and the outcome normal distribution sigma. </w:t>
      </w:r>
    </w:p>
    <w:p w14:paraId="70777D14" w14:textId="77777777" w:rsidR="00DF1E15" w:rsidRDefault="00DF1E15"/>
    <w:p w14:paraId="330660AD" w14:textId="77777777" w:rsidR="00DF1E15" w:rsidRDefault="00000000">
      <w:r>
        <w:t xml:space="preserve">The </w:t>
      </w:r>
      <w:hyperlink r:id="rId51">
        <w:r>
          <w:rPr>
            <w:color w:val="1155CC"/>
            <w:u w:val="single"/>
          </w:rPr>
          <w:t>autocorrelations</w:t>
        </w:r>
      </w:hyperlink>
      <w:r>
        <w:t xml:space="preserve"> of posterior samples for these four parameters show very low autocorrelation after lag 10. The autocorrelation plot is </w:t>
      </w:r>
      <w:hyperlink w:anchor="m5o0rbvk763n">
        <w:r>
          <w:rPr>
            <w:color w:val="1155CC"/>
            <w:u w:val="single"/>
          </w:rPr>
          <w:t>as follows</w:t>
        </w:r>
      </w:hyperlink>
      <w:r>
        <w:t>:</w:t>
      </w:r>
    </w:p>
    <w:p w14:paraId="16B7A2CB" w14:textId="77777777" w:rsidR="00DF1E15" w:rsidRDefault="00DF1E15"/>
    <w:p w14:paraId="1DED0656" w14:textId="77777777" w:rsidR="00DF1E15" w:rsidRDefault="00DF1E15"/>
    <w:p w14:paraId="2918DAC0" w14:textId="77777777" w:rsidR="00DF1E15" w:rsidRDefault="00000000">
      <w:pPr>
        <w:ind w:left="1440" w:firstLine="720"/>
      </w:pPr>
      <w:bookmarkStart w:id="25" w:name="m5o0rbvk763n" w:colFirst="0" w:colLast="0"/>
      <w:bookmarkEnd w:id="25"/>
      <w:r>
        <w:t>Figure 2: Autocorrelation Plot</w:t>
      </w:r>
    </w:p>
    <w:p w14:paraId="398CB27F" w14:textId="77777777" w:rsidR="00DF1E15" w:rsidRDefault="00000000">
      <w:pPr>
        <w:jc w:val="center"/>
      </w:pPr>
      <w:commentRangeStart w:id="26"/>
      <w:r>
        <w:rPr>
          <w:noProof/>
        </w:rPr>
        <w:lastRenderedPageBreak/>
        <w:drawing>
          <wp:inline distT="114300" distB="114300" distL="114300" distR="114300" wp14:anchorId="6910B77C" wp14:editId="415BED8F">
            <wp:extent cx="3693795" cy="2083129"/>
            <wp:effectExtent l="0" t="0" r="0" b="0"/>
            <wp:docPr id="1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2"/>
                    <a:srcRect/>
                    <a:stretch>
                      <a:fillRect/>
                    </a:stretch>
                  </pic:blipFill>
                  <pic:spPr>
                    <a:xfrm>
                      <a:off x="0" y="0"/>
                      <a:ext cx="3693795" cy="2083129"/>
                    </a:xfrm>
                    <a:prstGeom prst="rect">
                      <a:avLst/>
                    </a:prstGeom>
                    <a:ln/>
                  </pic:spPr>
                </pic:pic>
              </a:graphicData>
            </a:graphic>
          </wp:inline>
        </w:drawing>
      </w:r>
      <w:commentRangeEnd w:id="26"/>
      <w:r w:rsidR="00BA0BFB">
        <w:rPr>
          <w:rStyle w:val="CommentReference"/>
        </w:rPr>
        <w:commentReference w:id="26"/>
      </w:r>
    </w:p>
    <w:p w14:paraId="65A87532" w14:textId="77777777" w:rsidR="00DF1E15" w:rsidRDefault="00DF1E15"/>
    <w:p w14:paraId="0AA4EED0" w14:textId="77777777" w:rsidR="00DF1E15" w:rsidRDefault="00000000">
      <w:r>
        <w:t xml:space="preserve">The </w:t>
      </w:r>
      <w:hyperlink r:id="rId53">
        <w:r>
          <w:rPr>
            <w:color w:val="1155CC"/>
            <w:u w:val="single"/>
          </w:rPr>
          <w:t>effective sample size</w:t>
        </w:r>
      </w:hyperlink>
      <w:r>
        <w:t xml:space="preserve"> and </w:t>
      </w:r>
      <w:hyperlink r:id="rId54">
        <w:r>
          <w:rPr>
            <w:color w:val="1155CC"/>
            <w:u w:val="single"/>
          </w:rPr>
          <w:t>Rhat</w:t>
        </w:r>
      </w:hyperlink>
      <w:r>
        <w:t xml:space="preserve"> of posterior samples for three parameters indicate enough equivalent simple random samples and well convergence. The table is shown </w:t>
      </w:r>
      <w:hyperlink w:anchor="t43ip2izd4q2">
        <w:r>
          <w:rPr>
            <w:color w:val="1155CC"/>
            <w:u w:val="single"/>
          </w:rPr>
          <w:t>as follows</w:t>
        </w:r>
      </w:hyperlink>
      <w:r>
        <w:t>:</w:t>
      </w:r>
    </w:p>
    <w:p w14:paraId="746A4766" w14:textId="77777777" w:rsidR="00DF1E15" w:rsidRDefault="00DF1E15"/>
    <w:p w14:paraId="2C4209D8" w14:textId="77777777" w:rsidR="00DF1E15" w:rsidRDefault="00000000">
      <w:bookmarkStart w:id="27" w:name="t43ip2izd4q2" w:colFirst="0" w:colLast="0"/>
      <w:bookmarkEnd w:id="27"/>
      <w:r>
        <w:t>Table 5: ESS and Rhat</w:t>
      </w:r>
    </w:p>
    <w:tbl>
      <w:tblPr>
        <w:tblStyle w:val="a1"/>
        <w:tblW w:w="9360" w:type="dxa"/>
        <w:tblBorders>
          <w:top w:val="nil"/>
          <w:left w:val="nil"/>
          <w:bottom w:val="nil"/>
          <w:right w:val="nil"/>
          <w:insideH w:val="nil"/>
          <w:insideV w:val="nil"/>
        </w:tblBorders>
        <w:tblLayout w:type="fixed"/>
        <w:tblLook w:val="0600" w:firstRow="0" w:lastRow="0" w:firstColumn="0" w:lastColumn="0" w:noHBand="1" w:noVBand="1"/>
      </w:tblPr>
      <w:tblGrid>
        <w:gridCol w:w="3142"/>
        <w:gridCol w:w="3125"/>
        <w:gridCol w:w="3093"/>
      </w:tblGrid>
      <w:tr w:rsidR="00DF1E15" w14:paraId="185E3609" w14:textId="77777777">
        <w:trPr>
          <w:trHeight w:val="411"/>
        </w:trPr>
        <w:tc>
          <w:tcPr>
            <w:tcW w:w="3141" w:type="dxa"/>
            <w:tcBorders>
              <w:top w:val="single" w:sz="6" w:space="0" w:color="FFFFFF"/>
              <w:left w:val="single" w:sz="6" w:space="0" w:color="FFFFFF"/>
              <w:bottom w:val="single" w:sz="24" w:space="0" w:color="FFFFFF"/>
              <w:right w:val="single" w:sz="6" w:space="0" w:color="FFFFFF"/>
            </w:tcBorders>
            <w:shd w:val="clear" w:color="auto" w:fill="5B9BD5"/>
            <w:tcMar>
              <w:top w:w="80" w:type="dxa"/>
              <w:left w:w="140" w:type="dxa"/>
              <w:bottom w:w="80" w:type="dxa"/>
              <w:right w:w="140" w:type="dxa"/>
            </w:tcMar>
          </w:tcPr>
          <w:p w14:paraId="7C806B9F" w14:textId="77777777" w:rsidR="00DF1E15" w:rsidRDefault="00000000">
            <w:pPr>
              <w:jc w:val="center"/>
              <w:rPr>
                <w:b/>
                <w:color w:val="FFFFFF"/>
                <w:sz w:val="24"/>
                <w:szCs w:val="24"/>
              </w:rPr>
            </w:pPr>
            <w:r>
              <w:rPr>
                <w:b/>
                <w:color w:val="FFFFFF"/>
                <w:sz w:val="24"/>
                <w:szCs w:val="24"/>
              </w:rPr>
              <w:t>Parameter</w:t>
            </w:r>
          </w:p>
        </w:tc>
        <w:tc>
          <w:tcPr>
            <w:tcW w:w="3125" w:type="dxa"/>
            <w:tcBorders>
              <w:top w:val="single" w:sz="6" w:space="0" w:color="FFFFFF"/>
              <w:left w:val="single" w:sz="6" w:space="0" w:color="FFFFFF"/>
              <w:bottom w:val="single" w:sz="24" w:space="0" w:color="FFFFFF"/>
              <w:right w:val="single" w:sz="6" w:space="0" w:color="FFFFFF"/>
            </w:tcBorders>
            <w:shd w:val="clear" w:color="auto" w:fill="5B9BD5"/>
            <w:tcMar>
              <w:top w:w="80" w:type="dxa"/>
              <w:left w:w="140" w:type="dxa"/>
              <w:bottom w:w="80" w:type="dxa"/>
              <w:right w:w="140" w:type="dxa"/>
            </w:tcMar>
          </w:tcPr>
          <w:p w14:paraId="65ADAFE4" w14:textId="77777777" w:rsidR="00DF1E15" w:rsidRDefault="00000000">
            <w:pPr>
              <w:jc w:val="center"/>
              <w:rPr>
                <w:b/>
                <w:color w:val="FFFFFF"/>
                <w:sz w:val="24"/>
                <w:szCs w:val="24"/>
              </w:rPr>
            </w:pPr>
            <w:r>
              <w:rPr>
                <w:b/>
                <w:color w:val="FFFFFF"/>
                <w:sz w:val="24"/>
                <w:szCs w:val="24"/>
              </w:rPr>
              <w:t xml:space="preserve">Effective </w:t>
            </w:r>
            <w:commentRangeStart w:id="28"/>
            <w:r>
              <w:rPr>
                <w:b/>
                <w:color w:val="FFFFFF"/>
                <w:sz w:val="24"/>
                <w:szCs w:val="24"/>
              </w:rPr>
              <w:t>Sample</w:t>
            </w:r>
            <w:commentRangeEnd w:id="28"/>
            <w:r w:rsidR="00BA0BFB">
              <w:rPr>
                <w:rStyle w:val="CommentReference"/>
              </w:rPr>
              <w:commentReference w:id="28"/>
            </w:r>
            <w:r>
              <w:rPr>
                <w:b/>
                <w:color w:val="FFFFFF"/>
                <w:sz w:val="24"/>
                <w:szCs w:val="24"/>
              </w:rPr>
              <w:t xml:space="preserve"> Size</w:t>
            </w:r>
          </w:p>
        </w:tc>
        <w:tc>
          <w:tcPr>
            <w:tcW w:w="3093" w:type="dxa"/>
            <w:tcBorders>
              <w:top w:val="single" w:sz="6" w:space="0" w:color="FFFFFF"/>
              <w:left w:val="single" w:sz="6" w:space="0" w:color="FFFFFF"/>
              <w:bottom w:val="single" w:sz="24" w:space="0" w:color="FFFFFF"/>
              <w:right w:val="single" w:sz="6" w:space="0" w:color="FFFFFF"/>
            </w:tcBorders>
            <w:shd w:val="clear" w:color="auto" w:fill="5B9BD5"/>
            <w:tcMar>
              <w:top w:w="80" w:type="dxa"/>
              <w:left w:w="140" w:type="dxa"/>
              <w:bottom w:w="80" w:type="dxa"/>
              <w:right w:w="140" w:type="dxa"/>
            </w:tcMar>
          </w:tcPr>
          <w:p w14:paraId="5341A4DB" w14:textId="77777777" w:rsidR="00DF1E15" w:rsidRDefault="00000000">
            <w:pPr>
              <w:jc w:val="center"/>
              <w:rPr>
                <w:b/>
                <w:color w:val="FFFFFF"/>
                <w:sz w:val="24"/>
                <w:szCs w:val="24"/>
              </w:rPr>
            </w:pPr>
            <w:r>
              <w:rPr>
                <w:b/>
                <w:color w:val="FFFFFF"/>
                <w:sz w:val="24"/>
                <w:szCs w:val="24"/>
              </w:rPr>
              <w:t>Rhat</w:t>
            </w:r>
          </w:p>
        </w:tc>
      </w:tr>
      <w:tr w:rsidR="00DF1E15" w14:paraId="63FEF1EB" w14:textId="77777777">
        <w:trPr>
          <w:trHeight w:val="411"/>
        </w:trPr>
        <w:tc>
          <w:tcPr>
            <w:tcW w:w="3141" w:type="dxa"/>
            <w:tcBorders>
              <w:top w:val="single" w:sz="24" w:space="0" w:color="FFFFFF"/>
              <w:left w:val="single" w:sz="6" w:space="0" w:color="FFFFFF"/>
              <w:bottom w:val="single" w:sz="6" w:space="0" w:color="FFFFFF"/>
              <w:right w:val="single" w:sz="6" w:space="0" w:color="FFFFFF"/>
            </w:tcBorders>
            <w:shd w:val="clear" w:color="auto" w:fill="D2DEEF"/>
            <w:tcMar>
              <w:top w:w="80" w:type="dxa"/>
              <w:left w:w="140" w:type="dxa"/>
              <w:bottom w:w="80" w:type="dxa"/>
              <w:right w:w="140" w:type="dxa"/>
            </w:tcMar>
          </w:tcPr>
          <w:p w14:paraId="714BADE4" w14:textId="77777777" w:rsidR="00DF1E15" w:rsidRDefault="00000000">
            <w:pPr>
              <w:jc w:val="center"/>
              <w:rPr>
                <w:sz w:val="24"/>
                <w:szCs w:val="24"/>
              </w:rPr>
            </w:pPr>
            <w:r>
              <w:rPr>
                <w:sz w:val="24"/>
                <w:szCs w:val="24"/>
              </w:rPr>
              <w:t>β_1</w:t>
            </w:r>
          </w:p>
        </w:tc>
        <w:tc>
          <w:tcPr>
            <w:tcW w:w="3125" w:type="dxa"/>
            <w:tcBorders>
              <w:top w:val="single" w:sz="24" w:space="0" w:color="FFFFFF"/>
              <w:left w:val="single" w:sz="6" w:space="0" w:color="FFFFFF"/>
              <w:bottom w:val="single" w:sz="6" w:space="0" w:color="FFFFFF"/>
              <w:right w:val="single" w:sz="6" w:space="0" w:color="FFFFFF"/>
            </w:tcBorders>
            <w:shd w:val="clear" w:color="auto" w:fill="D2DEEF"/>
            <w:tcMar>
              <w:top w:w="80" w:type="dxa"/>
              <w:left w:w="140" w:type="dxa"/>
              <w:bottom w:w="80" w:type="dxa"/>
              <w:right w:w="140" w:type="dxa"/>
            </w:tcMar>
          </w:tcPr>
          <w:p w14:paraId="7F5AEDA0" w14:textId="77777777" w:rsidR="00DF1E15" w:rsidRDefault="00000000">
            <w:pPr>
              <w:jc w:val="center"/>
              <w:rPr>
                <w:sz w:val="24"/>
                <w:szCs w:val="24"/>
              </w:rPr>
            </w:pPr>
            <w:r>
              <w:rPr>
                <w:sz w:val="24"/>
                <w:szCs w:val="24"/>
              </w:rPr>
              <w:t>1517.5</w:t>
            </w:r>
          </w:p>
        </w:tc>
        <w:tc>
          <w:tcPr>
            <w:tcW w:w="3093" w:type="dxa"/>
            <w:tcBorders>
              <w:top w:val="single" w:sz="24" w:space="0" w:color="FFFFFF"/>
              <w:left w:val="single" w:sz="6" w:space="0" w:color="FFFFFF"/>
              <w:bottom w:val="single" w:sz="6" w:space="0" w:color="FFFFFF"/>
              <w:right w:val="single" w:sz="6" w:space="0" w:color="FFFFFF"/>
            </w:tcBorders>
            <w:shd w:val="clear" w:color="auto" w:fill="D2DEEF"/>
            <w:tcMar>
              <w:top w:w="80" w:type="dxa"/>
              <w:left w:w="140" w:type="dxa"/>
              <w:bottom w:w="80" w:type="dxa"/>
              <w:right w:w="140" w:type="dxa"/>
            </w:tcMar>
          </w:tcPr>
          <w:p w14:paraId="5E5AFF3F" w14:textId="77777777" w:rsidR="00DF1E15" w:rsidRDefault="00000000">
            <w:pPr>
              <w:jc w:val="center"/>
              <w:rPr>
                <w:sz w:val="24"/>
                <w:szCs w:val="24"/>
              </w:rPr>
            </w:pPr>
            <w:r>
              <w:rPr>
                <w:sz w:val="24"/>
                <w:szCs w:val="24"/>
              </w:rPr>
              <w:t>1.0</w:t>
            </w:r>
          </w:p>
        </w:tc>
      </w:tr>
      <w:tr w:rsidR="00DF1E15" w14:paraId="4C895636" w14:textId="77777777">
        <w:trPr>
          <w:trHeight w:val="411"/>
        </w:trPr>
        <w:tc>
          <w:tcPr>
            <w:tcW w:w="3141" w:type="dxa"/>
            <w:tcBorders>
              <w:top w:val="single" w:sz="6" w:space="0" w:color="FFFFFF"/>
              <w:left w:val="single" w:sz="6" w:space="0" w:color="FFFFFF"/>
              <w:bottom w:val="single" w:sz="6" w:space="0" w:color="FFFFFF"/>
              <w:right w:val="single" w:sz="6" w:space="0" w:color="FFFFFF"/>
            </w:tcBorders>
            <w:shd w:val="clear" w:color="auto" w:fill="EAEFF7"/>
            <w:tcMar>
              <w:top w:w="80" w:type="dxa"/>
              <w:left w:w="140" w:type="dxa"/>
              <w:bottom w:w="80" w:type="dxa"/>
              <w:right w:w="140" w:type="dxa"/>
            </w:tcMar>
          </w:tcPr>
          <w:p w14:paraId="4693C300" w14:textId="77777777" w:rsidR="00DF1E15" w:rsidRDefault="00000000">
            <w:pPr>
              <w:jc w:val="center"/>
              <w:rPr>
                <w:sz w:val="24"/>
                <w:szCs w:val="24"/>
              </w:rPr>
            </w:pPr>
            <w:r>
              <w:rPr>
                <w:sz w:val="24"/>
                <w:szCs w:val="24"/>
              </w:rPr>
              <w:t>u_1</w:t>
            </w:r>
          </w:p>
        </w:tc>
        <w:tc>
          <w:tcPr>
            <w:tcW w:w="3125" w:type="dxa"/>
            <w:tcBorders>
              <w:top w:val="single" w:sz="6" w:space="0" w:color="FFFFFF"/>
              <w:left w:val="single" w:sz="6" w:space="0" w:color="FFFFFF"/>
              <w:bottom w:val="single" w:sz="6" w:space="0" w:color="FFFFFF"/>
              <w:right w:val="single" w:sz="6" w:space="0" w:color="FFFFFF"/>
            </w:tcBorders>
            <w:shd w:val="clear" w:color="auto" w:fill="EAEFF7"/>
            <w:tcMar>
              <w:top w:w="80" w:type="dxa"/>
              <w:left w:w="140" w:type="dxa"/>
              <w:bottom w:w="80" w:type="dxa"/>
              <w:right w:w="140" w:type="dxa"/>
            </w:tcMar>
          </w:tcPr>
          <w:p w14:paraId="2DACAFCB" w14:textId="77777777" w:rsidR="00DF1E15" w:rsidRDefault="00000000">
            <w:pPr>
              <w:jc w:val="center"/>
              <w:rPr>
                <w:sz w:val="24"/>
                <w:szCs w:val="24"/>
              </w:rPr>
            </w:pPr>
            <w:r>
              <w:rPr>
                <w:sz w:val="24"/>
                <w:szCs w:val="24"/>
              </w:rPr>
              <w:t>3005.0</w:t>
            </w:r>
          </w:p>
        </w:tc>
        <w:tc>
          <w:tcPr>
            <w:tcW w:w="3093" w:type="dxa"/>
            <w:tcBorders>
              <w:top w:val="single" w:sz="6" w:space="0" w:color="FFFFFF"/>
              <w:left w:val="single" w:sz="6" w:space="0" w:color="FFFFFF"/>
              <w:bottom w:val="single" w:sz="6" w:space="0" w:color="FFFFFF"/>
              <w:right w:val="single" w:sz="6" w:space="0" w:color="FFFFFF"/>
            </w:tcBorders>
            <w:shd w:val="clear" w:color="auto" w:fill="EAEFF7"/>
            <w:tcMar>
              <w:top w:w="80" w:type="dxa"/>
              <w:left w:w="140" w:type="dxa"/>
              <w:bottom w:w="80" w:type="dxa"/>
              <w:right w:w="140" w:type="dxa"/>
            </w:tcMar>
          </w:tcPr>
          <w:p w14:paraId="54E0BB96" w14:textId="77777777" w:rsidR="00DF1E15" w:rsidRDefault="00000000">
            <w:pPr>
              <w:jc w:val="center"/>
              <w:rPr>
                <w:sz w:val="24"/>
                <w:szCs w:val="24"/>
              </w:rPr>
            </w:pPr>
            <w:r>
              <w:rPr>
                <w:sz w:val="24"/>
                <w:szCs w:val="24"/>
              </w:rPr>
              <w:t>1.0</w:t>
            </w:r>
          </w:p>
        </w:tc>
      </w:tr>
      <w:tr w:rsidR="00DF1E15" w14:paraId="69EF7B14" w14:textId="77777777">
        <w:trPr>
          <w:trHeight w:val="411"/>
        </w:trPr>
        <w:tc>
          <w:tcPr>
            <w:tcW w:w="3141" w:type="dxa"/>
            <w:tcBorders>
              <w:top w:val="single" w:sz="6" w:space="0" w:color="FFFFFF"/>
              <w:left w:val="single" w:sz="6" w:space="0" w:color="FFFFFF"/>
              <w:bottom w:val="single" w:sz="6" w:space="0" w:color="FFFFFF"/>
              <w:right w:val="single" w:sz="6" w:space="0" w:color="FFFFFF"/>
            </w:tcBorders>
            <w:shd w:val="clear" w:color="auto" w:fill="D2DEEF"/>
            <w:tcMar>
              <w:top w:w="80" w:type="dxa"/>
              <w:left w:w="140" w:type="dxa"/>
              <w:bottom w:w="80" w:type="dxa"/>
              <w:right w:w="140" w:type="dxa"/>
            </w:tcMar>
          </w:tcPr>
          <w:p w14:paraId="4BBD44F6" w14:textId="77777777" w:rsidR="00DF1E15" w:rsidRDefault="00000000">
            <w:pPr>
              <w:jc w:val="center"/>
              <w:rPr>
                <w:sz w:val="24"/>
                <w:szCs w:val="24"/>
              </w:rPr>
            </w:pPr>
            <w:r>
              <w:rPr>
                <w:sz w:val="24"/>
                <w:szCs w:val="24"/>
              </w:rPr>
              <w:t>v_1</w:t>
            </w:r>
          </w:p>
        </w:tc>
        <w:tc>
          <w:tcPr>
            <w:tcW w:w="3125" w:type="dxa"/>
            <w:tcBorders>
              <w:top w:val="single" w:sz="6" w:space="0" w:color="FFFFFF"/>
              <w:left w:val="single" w:sz="6" w:space="0" w:color="FFFFFF"/>
              <w:bottom w:val="single" w:sz="6" w:space="0" w:color="FFFFFF"/>
              <w:right w:val="single" w:sz="6" w:space="0" w:color="FFFFFF"/>
            </w:tcBorders>
            <w:shd w:val="clear" w:color="auto" w:fill="D2DEEF"/>
            <w:tcMar>
              <w:top w:w="80" w:type="dxa"/>
              <w:left w:w="140" w:type="dxa"/>
              <w:bottom w:w="80" w:type="dxa"/>
              <w:right w:w="140" w:type="dxa"/>
            </w:tcMar>
          </w:tcPr>
          <w:p w14:paraId="370B680F" w14:textId="77777777" w:rsidR="00DF1E15" w:rsidRDefault="00000000">
            <w:pPr>
              <w:jc w:val="center"/>
              <w:rPr>
                <w:sz w:val="24"/>
                <w:szCs w:val="24"/>
              </w:rPr>
            </w:pPr>
            <w:r>
              <w:rPr>
                <w:sz w:val="24"/>
                <w:szCs w:val="24"/>
              </w:rPr>
              <w:t>5752.7</w:t>
            </w:r>
          </w:p>
        </w:tc>
        <w:tc>
          <w:tcPr>
            <w:tcW w:w="3093" w:type="dxa"/>
            <w:tcBorders>
              <w:top w:val="single" w:sz="6" w:space="0" w:color="FFFFFF"/>
              <w:left w:val="single" w:sz="6" w:space="0" w:color="FFFFFF"/>
              <w:bottom w:val="single" w:sz="6" w:space="0" w:color="FFFFFF"/>
              <w:right w:val="single" w:sz="6" w:space="0" w:color="FFFFFF"/>
            </w:tcBorders>
            <w:shd w:val="clear" w:color="auto" w:fill="D2DEEF"/>
            <w:tcMar>
              <w:top w:w="80" w:type="dxa"/>
              <w:left w:w="140" w:type="dxa"/>
              <w:bottom w:w="80" w:type="dxa"/>
              <w:right w:w="140" w:type="dxa"/>
            </w:tcMar>
          </w:tcPr>
          <w:p w14:paraId="4BA3E75B" w14:textId="77777777" w:rsidR="00DF1E15" w:rsidRDefault="00000000">
            <w:pPr>
              <w:jc w:val="center"/>
              <w:rPr>
                <w:sz w:val="24"/>
                <w:szCs w:val="24"/>
              </w:rPr>
            </w:pPr>
            <w:r>
              <w:rPr>
                <w:sz w:val="24"/>
                <w:szCs w:val="24"/>
              </w:rPr>
              <w:t>1.0</w:t>
            </w:r>
          </w:p>
        </w:tc>
      </w:tr>
    </w:tbl>
    <w:p w14:paraId="2351931F" w14:textId="77777777" w:rsidR="00DF1E15" w:rsidRDefault="00DF1E15"/>
    <w:p w14:paraId="0B85D279" w14:textId="77777777" w:rsidR="00DF1E15" w:rsidRDefault="00000000">
      <w:hyperlink w:anchor="l28d6yyqwlgw">
        <w:r>
          <w:rPr>
            <w:color w:val="1155CC"/>
            <w:u w:val="single"/>
          </w:rPr>
          <w:t>The predictive Bayesian model</w:t>
        </w:r>
      </w:hyperlink>
      <w:r>
        <w:t xml:space="preserve"> shows a similar good convergence as follows:</w:t>
      </w:r>
    </w:p>
    <w:p w14:paraId="27E82701" w14:textId="77777777" w:rsidR="00DF1E15" w:rsidRDefault="00DF1E15"/>
    <w:p w14:paraId="102D09F0" w14:textId="77777777" w:rsidR="00DF1E15" w:rsidRDefault="00000000">
      <w:pPr>
        <w:ind w:left="1440"/>
      </w:pPr>
      <w:r>
        <w:t xml:space="preserve">       Figure 3: Trace Plot for Predictive Model</w:t>
      </w:r>
    </w:p>
    <w:p w14:paraId="2AE2F4FC" w14:textId="77777777" w:rsidR="00DF1E15" w:rsidRDefault="00000000">
      <w:pPr>
        <w:jc w:val="center"/>
      </w:pPr>
      <w:r>
        <w:rPr>
          <w:noProof/>
        </w:rPr>
        <w:drawing>
          <wp:inline distT="114300" distB="114300" distL="114300" distR="114300" wp14:anchorId="7EB56043" wp14:editId="0F3AD7F7">
            <wp:extent cx="3800475" cy="2143858"/>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5"/>
                    <a:srcRect/>
                    <a:stretch>
                      <a:fillRect/>
                    </a:stretch>
                  </pic:blipFill>
                  <pic:spPr>
                    <a:xfrm>
                      <a:off x="0" y="0"/>
                      <a:ext cx="3800475" cy="2143858"/>
                    </a:xfrm>
                    <a:prstGeom prst="rect">
                      <a:avLst/>
                    </a:prstGeom>
                    <a:ln/>
                  </pic:spPr>
                </pic:pic>
              </a:graphicData>
            </a:graphic>
          </wp:inline>
        </w:drawing>
      </w:r>
    </w:p>
    <w:p w14:paraId="5FDD353F" w14:textId="77777777" w:rsidR="00DF1E15" w:rsidRDefault="00DF1E15"/>
    <w:p w14:paraId="44509996" w14:textId="77777777" w:rsidR="00DF1E15" w:rsidRDefault="00DF1E15">
      <w:pPr>
        <w:pStyle w:val="Heading2"/>
      </w:pPr>
      <w:bookmarkStart w:id="29" w:name="_v7awclmbjmmp" w:colFirst="0" w:colLast="0"/>
      <w:bookmarkEnd w:id="29"/>
    </w:p>
    <w:p w14:paraId="6320F851" w14:textId="77777777" w:rsidR="00DF1E15" w:rsidRDefault="00000000">
      <w:pPr>
        <w:pStyle w:val="Heading2"/>
      </w:pPr>
      <w:bookmarkStart w:id="30" w:name="_8cqk631jnqz4" w:colFirst="0" w:colLast="0"/>
      <w:bookmarkEnd w:id="30"/>
      <w:r>
        <w:t>Machine Learning Algorithms</w:t>
      </w:r>
    </w:p>
    <w:p w14:paraId="02E319B1" w14:textId="77777777" w:rsidR="00DF1E15" w:rsidRDefault="00DF1E15"/>
    <w:p w14:paraId="5D5D3BBE" w14:textId="77777777" w:rsidR="00DF1E15" w:rsidRDefault="00000000">
      <w:r>
        <w:t xml:space="preserve">I applied three types of machine-learning algorithms to the same data that I used for Bayesian Modeling. Although they lack some </w:t>
      </w:r>
      <w:hyperlink r:id="rId56">
        <w:r>
          <w:rPr>
            <w:color w:val="1155CC"/>
            <w:u w:val="single"/>
          </w:rPr>
          <w:t>interpretations</w:t>
        </w:r>
      </w:hyperlink>
      <w:r>
        <w:t xml:space="preserve"> compared to traditional statistical models, I want to see if they can make better predictions than statistics. The three algorithms are </w:t>
      </w:r>
      <w:hyperlink r:id="rId57">
        <w:r>
          <w:rPr>
            <w:color w:val="1155CC"/>
            <w:u w:val="single"/>
          </w:rPr>
          <w:t>linear regression</w:t>
        </w:r>
      </w:hyperlink>
      <w:r>
        <w:t xml:space="preserve">, </w:t>
      </w:r>
      <w:hyperlink r:id="rId58">
        <w:r>
          <w:rPr>
            <w:color w:val="1155CC"/>
            <w:u w:val="single"/>
          </w:rPr>
          <w:t>random forest</w:t>
        </w:r>
      </w:hyperlink>
      <w:r>
        <w:t xml:space="preserve">, and </w:t>
      </w:r>
      <w:hyperlink r:id="rId59">
        <w:r>
          <w:rPr>
            <w:color w:val="1155CC"/>
            <w:u w:val="single"/>
          </w:rPr>
          <w:t>XGBoost</w:t>
        </w:r>
      </w:hyperlink>
      <w:r>
        <w:t xml:space="preserve">. I used </w:t>
      </w:r>
      <w:hyperlink r:id="rId60">
        <w:r>
          <w:rPr>
            <w:color w:val="1155CC"/>
            <w:u w:val="single"/>
          </w:rPr>
          <w:t>tidymodels</w:t>
        </w:r>
      </w:hyperlink>
      <w:r>
        <w:t xml:space="preserve"> to train and test them. For data pre-processing, I </w:t>
      </w:r>
      <w:commentRangeStart w:id="31"/>
      <w:r>
        <w:t>removed drivers who participated in less than 20 race</w:t>
      </w:r>
      <w:commentRangeEnd w:id="31"/>
      <w:r w:rsidR="00BA0BFB">
        <w:rPr>
          <w:rStyle w:val="CommentReference"/>
        </w:rPr>
        <w:commentReference w:id="31"/>
      </w:r>
      <w:r>
        <w:t xml:space="preserve">s in F1 because training models would throw errors when training processes couldn’t find those drivers in resampling. I removed the qualified position from 23rd to 28th because of the old system. I got 9,090 rows and seven columns. I split it into 80% as a training set and 20% as a test set. Year, circuit, driver, constructor, and qualify predictors are factored and dummied without </w:t>
      </w:r>
      <w:hyperlink r:id="rId61">
        <w:r>
          <w:rPr>
            <w:color w:val="1155CC"/>
            <w:u w:val="single"/>
          </w:rPr>
          <w:t>one-hot encoding</w:t>
        </w:r>
      </w:hyperlink>
      <w:r>
        <w:t xml:space="preserve">. Age is scaled and centered. I fine-tuned all possible </w:t>
      </w:r>
      <w:commentRangeStart w:id="32"/>
      <w:r>
        <w:t xml:space="preserve">parameters </w:t>
      </w:r>
      <w:commentRangeEnd w:id="32"/>
      <w:r w:rsidR="00BA0BFB">
        <w:rPr>
          <w:rStyle w:val="CommentReference"/>
        </w:rPr>
        <w:commentReference w:id="32"/>
      </w:r>
      <w:r>
        <w:t xml:space="preserve">provided in the tidymodels with resampling into eight folds and repeated them 4 times, stratified by the constructor. </w:t>
      </w:r>
    </w:p>
    <w:p w14:paraId="5CC9DAD1" w14:textId="77777777" w:rsidR="00DF1E15" w:rsidRDefault="00DF1E15"/>
    <w:p w14:paraId="46DC58E5" w14:textId="77777777" w:rsidR="00DF1E15" w:rsidRDefault="00000000">
      <w:pPr>
        <w:pStyle w:val="Heading2"/>
      </w:pPr>
      <w:bookmarkStart w:id="33" w:name="_p40v61wbxwmk" w:colFirst="0" w:colLast="0"/>
      <w:bookmarkEnd w:id="33"/>
      <w:r>
        <w:t xml:space="preserve">R Shiny </w:t>
      </w:r>
      <w:commentRangeStart w:id="34"/>
      <w:r>
        <w:t>Dashboard</w:t>
      </w:r>
      <w:commentRangeEnd w:id="34"/>
      <w:r w:rsidR="00E628D6">
        <w:rPr>
          <w:rStyle w:val="CommentReference"/>
        </w:rPr>
        <w:commentReference w:id="34"/>
      </w:r>
    </w:p>
    <w:p w14:paraId="0E4B2249" w14:textId="77777777" w:rsidR="00DF1E15" w:rsidRDefault="00000000">
      <w:r>
        <w:t xml:space="preserve">I built an </w:t>
      </w:r>
      <w:hyperlink r:id="rId62">
        <w:r>
          <w:rPr>
            <w:color w:val="1155CC"/>
            <w:u w:val="single"/>
          </w:rPr>
          <w:t>R shiny dashboard</w:t>
        </w:r>
      </w:hyperlink>
      <w:r>
        <w:t xml:space="preserve"> to visualize Formula One data dynamically and make new predictions with linear regression, random forest, and XGBoost on the same page for comparison. There is a home landing page to describe this project. The second tab shows a bar plot of all drivers' nationalities distribution. The third tab shows a bar plot of all constructors’ race involvement. The fourth tab shows a time series plot of all drivers’ race points from 1977 to 2023 grouped by drivers’ nationalities. The fifth tab shows a time series plot of all constructors’ race points from 1956 to 2023 grouped by constructors’ nationalities. The last tab shows the prediction panels produced by three models, and users can select their desired inputs by dropdown options for predictors. The linear regression panel also shows a 95% </w:t>
      </w:r>
      <w:hyperlink r:id="rId63">
        <w:r>
          <w:rPr>
            <w:color w:val="1155CC"/>
            <w:u w:val="single"/>
          </w:rPr>
          <w:t>prediction interval</w:t>
        </w:r>
      </w:hyperlink>
      <w:r>
        <w:t xml:space="preserve">. </w:t>
      </w:r>
    </w:p>
    <w:p w14:paraId="736EFCDE" w14:textId="77777777" w:rsidR="00DF1E15" w:rsidRDefault="00000000">
      <w:pPr>
        <w:pStyle w:val="Heading1"/>
      </w:pPr>
      <w:bookmarkStart w:id="35" w:name="_o6aggc43vnre" w:colFirst="0" w:colLast="0"/>
      <w:bookmarkEnd w:id="35"/>
      <w:r>
        <w:t>Results</w:t>
      </w:r>
    </w:p>
    <w:p w14:paraId="03E7D341" w14:textId="77777777" w:rsidR="00DF1E15" w:rsidRDefault="00000000">
      <w:pPr>
        <w:pStyle w:val="Heading2"/>
      </w:pPr>
      <w:bookmarkStart w:id="36" w:name="_7ad6p47z8j47" w:colFirst="0" w:colLast="0"/>
      <w:bookmarkEnd w:id="36"/>
      <w:r>
        <w:t>Bayesian Linear Mixed Model</w:t>
      </w:r>
    </w:p>
    <w:p w14:paraId="6FA008CD" w14:textId="77777777" w:rsidR="00DF1E15" w:rsidRDefault="00000000">
      <w:pPr>
        <w:pStyle w:val="Heading3"/>
      </w:pPr>
      <w:bookmarkStart w:id="37" w:name="_z7hi9bqj0dg4" w:colFirst="0" w:colLast="0"/>
      <w:bookmarkEnd w:id="37"/>
      <w:r>
        <w:t>Constructors</w:t>
      </w:r>
    </w:p>
    <w:p w14:paraId="697E9668" w14:textId="77777777" w:rsidR="00DF1E15" w:rsidRDefault="00000000">
      <w:r>
        <w:t xml:space="preserve">I compared the random effect coefficients for all constructors to see which constructor from this model was the best. I plotted the posterior means for all constructors and their uncertainty at 80% and 95% intervals. I found that it was clear German Mercedes and Austrian Red Bull posterior means are relatively more prominent than others, as shown </w:t>
      </w:r>
      <w:hyperlink w:anchor="6rovh1u29vsb">
        <w:r>
          <w:rPr>
            <w:color w:val="1155CC"/>
            <w:u w:val="single"/>
          </w:rPr>
          <w:t>as follows</w:t>
        </w:r>
      </w:hyperlink>
      <w:r>
        <w:t xml:space="preserve">: </w:t>
      </w:r>
    </w:p>
    <w:p w14:paraId="385D1063" w14:textId="77777777" w:rsidR="00DF1E15" w:rsidRDefault="00DF1E15"/>
    <w:p w14:paraId="654A826D" w14:textId="77777777" w:rsidR="00DF1E15" w:rsidRDefault="00000000">
      <w:r>
        <w:lastRenderedPageBreak/>
        <w:t xml:space="preserve">Because these two constructors are so close, I plotted the </w:t>
      </w:r>
      <w:hyperlink w:anchor="lqd2vffvgeo6">
        <w:r>
          <w:rPr>
            <w:color w:val="1155CC"/>
            <w:u w:val="single"/>
          </w:rPr>
          <w:t>density curves</w:t>
        </w:r>
      </w:hyperlink>
      <w:r>
        <w:t xml:space="preserve"> for their posterior coefficient samples. I plotted a </w:t>
      </w:r>
      <w:hyperlink w:anchor="n2wlt1aaucql">
        <w:r>
          <w:rPr>
            <w:color w:val="1155CC"/>
            <w:u w:val="single"/>
          </w:rPr>
          <w:t>histogram</w:t>
        </w:r>
      </w:hyperlink>
      <w:r>
        <w:t xml:space="preserve"> of the difference between these two samples compared to zero, as shown in the vertical blue line. I calculated </w:t>
      </w:r>
      <w:hyperlink r:id="rId64">
        <w:r>
          <w:rPr>
            <w:color w:val="1155CC"/>
            <w:u w:val="single"/>
          </w:rPr>
          <w:t>the highest density interval</w:t>
        </w:r>
      </w:hyperlink>
      <w:r>
        <w:rPr>
          <w:rFonts w:ascii="Arial Unicode MS" w:eastAsia="Arial Unicode MS" w:hAnsi="Arial Unicode MS" w:cs="Arial Unicode MS"/>
        </w:rPr>
        <w:t xml:space="preserve"> of such difference is [−0.39, 1.77]. I </w:t>
      </w:r>
      <w:commentRangeStart w:id="38"/>
      <w:r>
        <w:rPr>
          <w:rFonts w:ascii="Arial Unicode MS" w:eastAsia="Arial Unicode MS" w:hAnsi="Arial Unicode MS" w:cs="Arial Unicode MS"/>
        </w:rPr>
        <w:t xml:space="preserve">have 89.4% confidence </w:t>
      </w:r>
      <w:commentRangeEnd w:id="38"/>
      <w:r w:rsidR="00BA0BFB">
        <w:rPr>
          <w:rStyle w:val="CommentReference"/>
        </w:rPr>
        <w:commentReference w:id="38"/>
      </w:r>
      <w:r>
        <w:rPr>
          <w:rFonts w:ascii="Arial Unicode MS" w:eastAsia="Arial Unicode MS" w:hAnsi="Arial Unicode MS" w:cs="Arial Unicode MS"/>
        </w:rPr>
        <w:t xml:space="preserve">that Mercedes performs better than Red Bull, although Red Bull has fewer variations than Mercedes. </w:t>
      </w:r>
    </w:p>
    <w:p w14:paraId="767A6EFA" w14:textId="77777777" w:rsidR="00DF1E15" w:rsidRDefault="00DF1E15"/>
    <w:p w14:paraId="520075CA" w14:textId="77777777" w:rsidR="00DF1E15" w:rsidRDefault="00000000">
      <w:r>
        <w:t xml:space="preserve">                               </w:t>
      </w:r>
      <w:bookmarkStart w:id="39" w:name="6rovh1u29vsb" w:colFirst="0" w:colLast="0"/>
      <w:bookmarkEnd w:id="39"/>
      <w:r>
        <w:t>Figure 4: Posterior for constructors</w:t>
      </w:r>
    </w:p>
    <w:p w14:paraId="76B3A1B8" w14:textId="77777777" w:rsidR="00DF1E15" w:rsidRDefault="00000000">
      <w:pPr>
        <w:jc w:val="center"/>
      </w:pPr>
      <w:r>
        <w:rPr>
          <w:noProof/>
        </w:rPr>
        <w:drawing>
          <wp:inline distT="114300" distB="114300" distL="114300" distR="114300" wp14:anchorId="5F7BC850" wp14:editId="2AC09E00">
            <wp:extent cx="3738536" cy="210185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5"/>
                    <a:srcRect/>
                    <a:stretch>
                      <a:fillRect/>
                    </a:stretch>
                  </pic:blipFill>
                  <pic:spPr>
                    <a:xfrm>
                      <a:off x="0" y="0"/>
                      <a:ext cx="3738536" cy="2101850"/>
                    </a:xfrm>
                    <a:prstGeom prst="rect">
                      <a:avLst/>
                    </a:prstGeom>
                    <a:ln/>
                  </pic:spPr>
                </pic:pic>
              </a:graphicData>
            </a:graphic>
          </wp:inline>
        </w:drawing>
      </w:r>
    </w:p>
    <w:p w14:paraId="644FF9CA" w14:textId="77777777" w:rsidR="00DF1E15" w:rsidRDefault="00000000">
      <w:r>
        <w:t xml:space="preserve">                               </w:t>
      </w:r>
      <w:bookmarkStart w:id="40" w:name="lqd2vffvgeo6" w:colFirst="0" w:colLast="0"/>
      <w:bookmarkEnd w:id="40"/>
      <w:r>
        <w:t>Figure 5: Density for two constructors</w:t>
      </w:r>
    </w:p>
    <w:p w14:paraId="6B2EB497" w14:textId="77777777" w:rsidR="00DF1E15" w:rsidRDefault="00000000">
      <w:pPr>
        <w:jc w:val="center"/>
      </w:pPr>
      <w:r>
        <w:rPr>
          <w:noProof/>
        </w:rPr>
        <w:drawing>
          <wp:inline distT="114300" distB="114300" distL="114300" distR="114300" wp14:anchorId="3A7A1FEC" wp14:editId="7A2763DE">
            <wp:extent cx="3709605" cy="2074763"/>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6"/>
                    <a:srcRect/>
                    <a:stretch>
                      <a:fillRect/>
                    </a:stretch>
                  </pic:blipFill>
                  <pic:spPr>
                    <a:xfrm>
                      <a:off x="0" y="0"/>
                      <a:ext cx="3709605" cy="2074763"/>
                    </a:xfrm>
                    <a:prstGeom prst="rect">
                      <a:avLst/>
                    </a:prstGeom>
                    <a:ln/>
                  </pic:spPr>
                </pic:pic>
              </a:graphicData>
            </a:graphic>
          </wp:inline>
        </w:drawing>
      </w:r>
    </w:p>
    <w:p w14:paraId="79D2E882" w14:textId="77777777" w:rsidR="00DF1E15" w:rsidRDefault="00000000">
      <w:r>
        <w:tab/>
      </w:r>
      <w:r>
        <w:tab/>
        <w:t xml:space="preserve">        </w:t>
      </w:r>
      <w:bookmarkStart w:id="41" w:name="n2wlt1aaucql" w:colFirst="0" w:colLast="0"/>
      <w:bookmarkEnd w:id="41"/>
      <w:r>
        <w:t xml:space="preserve">Figure 6: Histogram of difference </w:t>
      </w:r>
    </w:p>
    <w:p w14:paraId="2B2EB38C" w14:textId="77777777" w:rsidR="00DF1E15" w:rsidRDefault="00000000">
      <w:pPr>
        <w:jc w:val="center"/>
      </w:pPr>
      <w:r>
        <w:rPr>
          <w:noProof/>
        </w:rPr>
        <w:drawing>
          <wp:inline distT="114300" distB="114300" distL="114300" distR="114300" wp14:anchorId="542F3242" wp14:editId="31A7FC7F">
            <wp:extent cx="3613150" cy="2037112"/>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7"/>
                    <a:srcRect/>
                    <a:stretch>
                      <a:fillRect/>
                    </a:stretch>
                  </pic:blipFill>
                  <pic:spPr>
                    <a:xfrm>
                      <a:off x="0" y="0"/>
                      <a:ext cx="3613150" cy="2037112"/>
                    </a:xfrm>
                    <a:prstGeom prst="rect">
                      <a:avLst/>
                    </a:prstGeom>
                    <a:ln/>
                  </pic:spPr>
                </pic:pic>
              </a:graphicData>
            </a:graphic>
          </wp:inline>
        </w:drawing>
      </w:r>
    </w:p>
    <w:p w14:paraId="39AAC020" w14:textId="77777777" w:rsidR="00DF1E15" w:rsidRDefault="00DF1E15"/>
    <w:p w14:paraId="6699634A" w14:textId="77777777" w:rsidR="00DF1E15" w:rsidRDefault="00DF1E15"/>
    <w:p w14:paraId="2582FBA8" w14:textId="77777777" w:rsidR="00DF1E15" w:rsidRDefault="00DF1E15"/>
    <w:p w14:paraId="2CFD137B" w14:textId="77777777" w:rsidR="00DF1E15" w:rsidRDefault="00000000">
      <w:pPr>
        <w:pStyle w:val="Heading3"/>
      </w:pPr>
      <w:bookmarkStart w:id="42" w:name="_ol9yr9cvoi8d" w:colFirst="0" w:colLast="0"/>
      <w:bookmarkEnd w:id="42"/>
      <w:r>
        <w:t>Drivers</w:t>
      </w:r>
    </w:p>
    <w:p w14:paraId="03E1190C" w14:textId="77777777" w:rsidR="00DF1E15" w:rsidRDefault="00000000">
      <w:r>
        <w:t xml:space="preserve">I compared the random effect coefficients for all drivers nested within each constructor to see which driver from this model was the best. I plotted the posterior means for all drivers and their uncertainty at 80% and 95% intervals. I found that it was clear </w:t>
      </w:r>
      <w:hyperlink r:id="rId68">
        <w:r>
          <w:rPr>
            <w:color w:val="1155CC"/>
            <w:u w:val="single"/>
          </w:rPr>
          <w:t>Fernando Alonso</w:t>
        </w:r>
      </w:hyperlink>
      <w:r>
        <w:t xml:space="preserve"> from </w:t>
      </w:r>
      <w:hyperlink r:id="rId69">
        <w:r>
          <w:rPr>
            <w:color w:val="1155CC"/>
            <w:u w:val="single"/>
          </w:rPr>
          <w:t>Ferrari</w:t>
        </w:r>
      </w:hyperlink>
      <w:r>
        <w:t xml:space="preserve"> </w:t>
      </w:r>
    </w:p>
    <w:p w14:paraId="6D8AA026" w14:textId="77777777" w:rsidR="00DF1E15" w:rsidRDefault="00000000">
      <w:r>
        <w:t xml:space="preserve">and </w:t>
      </w:r>
      <w:hyperlink r:id="rId70">
        <w:r>
          <w:rPr>
            <w:color w:val="1155CC"/>
            <w:u w:val="single"/>
          </w:rPr>
          <w:t>Lewis Hamilton</w:t>
        </w:r>
      </w:hyperlink>
      <w:r>
        <w:t xml:space="preserve"> from </w:t>
      </w:r>
      <w:hyperlink r:id="rId71">
        <w:r>
          <w:rPr>
            <w:color w:val="1155CC"/>
            <w:u w:val="single"/>
          </w:rPr>
          <w:t>Mercedes's</w:t>
        </w:r>
      </w:hyperlink>
      <w:r>
        <w:t xml:space="preserve"> posterior means are relatively more prominent than others, as shown </w:t>
      </w:r>
      <w:hyperlink w:anchor="km1if8adjf2">
        <w:r>
          <w:rPr>
            <w:color w:val="1155CC"/>
            <w:u w:val="single"/>
          </w:rPr>
          <w:t>as follows</w:t>
        </w:r>
      </w:hyperlink>
      <w:r>
        <w:t xml:space="preserve">: </w:t>
      </w:r>
    </w:p>
    <w:p w14:paraId="7A2EB3E2" w14:textId="77777777" w:rsidR="00DF1E15" w:rsidRDefault="00DF1E15"/>
    <w:p w14:paraId="6CB7DC76" w14:textId="77777777" w:rsidR="00DF1E15" w:rsidRDefault="00000000">
      <w:r>
        <w:t xml:space="preserve">Because these two drivers are so close, I plotted the </w:t>
      </w:r>
      <w:hyperlink w:anchor="qf4h27sfx3uo">
        <w:r>
          <w:rPr>
            <w:color w:val="1155CC"/>
            <w:u w:val="single"/>
          </w:rPr>
          <w:t>density curves</w:t>
        </w:r>
      </w:hyperlink>
      <w:r>
        <w:t xml:space="preserve"> for their posterior coefficient samples. I plotted a </w:t>
      </w:r>
      <w:hyperlink w:anchor="5jzx6nhyvqfe">
        <w:r>
          <w:rPr>
            <w:color w:val="1155CC"/>
            <w:u w:val="single"/>
          </w:rPr>
          <w:t>histogram</w:t>
        </w:r>
      </w:hyperlink>
      <w:r>
        <w:rPr>
          <w:rFonts w:ascii="Arial Unicode MS" w:eastAsia="Arial Unicode MS" w:hAnsi="Arial Unicode MS" w:cs="Arial Unicode MS"/>
        </w:rPr>
        <w:t xml:space="preserve"> of the difference between these two samples compared to zero, as shown in the vertical blue line. I calculated the highest density interval of such a difference is [−0.89, 1.76]. I </w:t>
      </w:r>
      <w:commentRangeStart w:id="43"/>
      <w:r>
        <w:rPr>
          <w:rFonts w:ascii="Arial Unicode MS" w:eastAsia="Arial Unicode MS" w:hAnsi="Arial Unicode MS" w:cs="Arial Unicode MS"/>
        </w:rPr>
        <w:t xml:space="preserve">have 73% confidence </w:t>
      </w:r>
      <w:commentRangeEnd w:id="43"/>
      <w:r w:rsidR="00BA0BFB">
        <w:rPr>
          <w:rStyle w:val="CommentReference"/>
        </w:rPr>
        <w:commentReference w:id="43"/>
      </w:r>
      <w:r>
        <w:rPr>
          <w:rFonts w:ascii="Arial Unicode MS" w:eastAsia="Arial Unicode MS" w:hAnsi="Arial Unicode MS" w:cs="Arial Unicode MS"/>
        </w:rPr>
        <w:t>that Lewis performed better than Fernando, given their variations and shapes are very close.</w:t>
      </w:r>
    </w:p>
    <w:p w14:paraId="64918257" w14:textId="77777777" w:rsidR="00DF1E15" w:rsidRDefault="00DF1E15"/>
    <w:p w14:paraId="3D423DF7" w14:textId="77777777" w:rsidR="00DF1E15" w:rsidRDefault="00000000">
      <w:r>
        <w:t xml:space="preserve">                                     </w:t>
      </w:r>
      <w:bookmarkStart w:id="44" w:name="km1if8adjf2" w:colFirst="0" w:colLast="0"/>
      <w:bookmarkEnd w:id="44"/>
      <w:r>
        <w:t>Figure 7: Posterior coefficients for all drivers</w:t>
      </w:r>
    </w:p>
    <w:p w14:paraId="314FF7F6" w14:textId="77777777" w:rsidR="00DF1E15" w:rsidRDefault="00000000">
      <w:pPr>
        <w:jc w:val="center"/>
      </w:pPr>
      <w:r>
        <w:rPr>
          <w:noProof/>
        </w:rPr>
        <w:drawing>
          <wp:inline distT="114300" distB="114300" distL="114300" distR="114300" wp14:anchorId="148E6AE8" wp14:editId="36A806CC">
            <wp:extent cx="3090863" cy="1744432"/>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2"/>
                    <a:srcRect/>
                    <a:stretch>
                      <a:fillRect/>
                    </a:stretch>
                  </pic:blipFill>
                  <pic:spPr>
                    <a:xfrm>
                      <a:off x="0" y="0"/>
                      <a:ext cx="3090863" cy="1744432"/>
                    </a:xfrm>
                    <a:prstGeom prst="rect">
                      <a:avLst/>
                    </a:prstGeom>
                    <a:ln/>
                  </pic:spPr>
                </pic:pic>
              </a:graphicData>
            </a:graphic>
          </wp:inline>
        </w:drawing>
      </w:r>
    </w:p>
    <w:p w14:paraId="63E859ED" w14:textId="77777777" w:rsidR="00DF1E15" w:rsidRDefault="00000000">
      <w:r>
        <w:t xml:space="preserve"> </w:t>
      </w:r>
      <w:r>
        <w:tab/>
      </w:r>
      <w:r>
        <w:tab/>
      </w:r>
      <w:r>
        <w:tab/>
        <w:t xml:space="preserve">          </w:t>
      </w:r>
      <w:bookmarkStart w:id="45" w:name="qf4h27sfx3uo" w:colFirst="0" w:colLast="0"/>
      <w:bookmarkEnd w:id="45"/>
      <w:r>
        <w:t>Figure 8: Density for two drivers</w:t>
      </w:r>
    </w:p>
    <w:p w14:paraId="63CED6D3" w14:textId="77777777" w:rsidR="00DF1E15" w:rsidRDefault="00000000">
      <w:pPr>
        <w:jc w:val="center"/>
      </w:pPr>
      <w:r>
        <w:rPr>
          <w:noProof/>
        </w:rPr>
        <w:drawing>
          <wp:inline distT="114300" distB="114300" distL="114300" distR="114300" wp14:anchorId="671982A5" wp14:editId="58B5D92B">
            <wp:extent cx="2804216" cy="1575984"/>
            <wp:effectExtent l="0" t="0" r="0" b="0"/>
            <wp:docPr id="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3"/>
                    <a:srcRect/>
                    <a:stretch>
                      <a:fillRect/>
                    </a:stretch>
                  </pic:blipFill>
                  <pic:spPr>
                    <a:xfrm>
                      <a:off x="0" y="0"/>
                      <a:ext cx="2804216" cy="1575984"/>
                    </a:xfrm>
                    <a:prstGeom prst="rect">
                      <a:avLst/>
                    </a:prstGeom>
                    <a:ln/>
                  </pic:spPr>
                </pic:pic>
              </a:graphicData>
            </a:graphic>
          </wp:inline>
        </w:drawing>
      </w:r>
    </w:p>
    <w:p w14:paraId="111454EA" w14:textId="77777777" w:rsidR="00DF1E15" w:rsidRDefault="00000000">
      <w:pPr>
        <w:ind w:left="2160" w:firstLine="720"/>
      </w:pPr>
      <w:bookmarkStart w:id="46" w:name="5jzx6nhyvqfe" w:colFirst="0" w:colLast="0"/>
      <w:bookmarkEnd w:id="46"/>
      <w:r>
        <w:t>Figure 9: Histogram of Difference</w:t>
      </w:r>
    </w:p>
    <w:p w14:paraId="540A5CF0" w14:textId="77777777" w:rsidR="00DF1E15" w:rsidRDefault="00000000">
      <w:pPr>
        <w:jc w:val="center"/>
      </w:pPr>
      <w:r>
        <w:rPr>
          <w:noProof/>
        </w:rPr>
        <w:lastRenderedPageBreak/>
        <w:drawing>
          <wp:inline distT="114300" distB="114300" distL="114300" distR="114300" wp14:anchorId="53592FAB" wp14:editId="1F86A64A">
            <wp:extent cx="2628900" cy="1478756"/>
            <wp:effectExtent l="0" t="0" r="0" b="0"/>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4"/>
                    <a:srcRect/>
                    <a:stretch>
                      <a:fillRect/>
                    </a:stretch>
                  </pic:blipFill>
                  <pic:spPr>
                    <a:xfrm>
                      <a:off x="0" y="0"/>
                      <a:ext cx="2628900" cy="1478756"/>
                    </a:xfrm>
                    <a:prstGeom prst="rect">
                      <a:avLst/>
                    </a:prstGeom>
                    <a:ln/>
                  </pic:spPr>
                </pic:pic>
              </a:graphicData>
            </a:graphic>
          </wp:inline>
        </w:drawing>
      </w:r>
    </w:p>
    <w:p w14:paraId="2C9C4B6A" w14:textId="77777777" w:rsidR="00DF1E15" w:rsidRDefault="00DF1E15"/>
    <w:p w14:paraId="0305EE63" w14:textId="77777777" w:rsidR="00DF1E15" w:rsidRDefault="00000000">
      <w:pPr>
        <w:pStyle w:val="Heading3"/>
      </w:pPr>
      <w:bookmarkStart w:id="47" w:name="_azdenitwdmwi" w:colFirst="0" w:colLast="0"/>
      <w:bookmarkEnd w:id="47"/>
      <w:r>
        <w:t>Year</w:t>
      </w:r>
    </w:p>
    <w:p w14:paraId="15970D61" w14:textId="77777777" w:rsidR="00DF1E15" w:rsidRDefault="00000000">
      <w:r>
        <w:t xml:space="preserve">I found a big gap for posterior coefficients of years before 2010 and after 2010 </w:t>
      </w:r>
      <w:hyperlink w:anchor="vdf16v1t0vom">
        <w:r>
          <w:rPr>
            <w:color w:val="1155CC"/>
            <w:u w:val="single"/>
          </w:rPr>
          <w:t>as follows</w:t>
        </w:r>
      </w:hyperlink>
      <w:r>
        <w:t xml:space="preserve">. The mean of posterior coefficients for 2010 is 3.5 units larger than that in 2009. I investigated the reason for this gap: the Formula One point system was changed a lot in 2010. From 2003 to 2009, the first position is 10 points. However, starting from 2010, the first position is 25 points. The detailed change is </w:t>
      </w:r>
      <w:hyperlink w:anchor="vdf16v1t0vom">
        <w:r>
          <w:rPr>
            <w:color w:val="1155CC"/>
            <w:u w:val="single"/>
          </w:rPr>
          <w:t>as follows</w:t>
        </w:r>
      </w:hyperlink>
      <w:r>
        <w:t>. Otherwise, there was no apparent difference year by year.</w:t>
      </w:r>
    </w:p>
    <w:p w14:paraId="5EE90BAB" w14:textId="77777777" w:rsidR="00DF1E15" w:rsidRDefault="00000000">
      <w:r>
        <w:tab/>
      </w:r>
    </w:p>
    <w:p w14:paraId="2D719044" w14:textId="77777777" w:rsidR="00DF1E15" w:rsidRDefault="00000000">
      <w:bookmarkStart w:id="48" w:name="vdf16v1t0vom" w:colFirst="0" w:colLast="0"/>
      <w:bookmarkEnd w:id="48"/>
      <w:r>
        <w:t xml:space="preserve">Figure 10: Gap between 2009 and 2010     </w:t>
      </w:r>
      <w:bookmarkStart w:id="49" w:name="aols5axlzvn2" w:colFirst="0" w:colLast="0"/>
      <w:bookmarkEnd w:id="49"/>
      <w:r>
        <w:t>Figure 11: Change of Point System</w:t>
      </w:r>
    </w:p>
    <w:p w14:paraId="78B83ED1" w14:textId="77777777" w:rsidR="00DF1E15" w:rsidRDefault="00000000">
      <w:r>
        <w:rPr>
          <w:noProof/>
        </w:rPr>
        <w:drawing>
          <wp:inline distT="114300" distB="114300" distL="114300" distR="114300" wp14:anchorId="0BA61F55" wp14:editId="7F0CA710">
            <wp:extent cx="2590800" cy="1629697"/>
            <wp:effectExtent l="0" t="0" r="0" b="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5"/>
                    <a:srcRect/>
                    <a:stretch>
                      <a:fillRect/>
                    </a:stretch>
                  </pic:blipFill>
                  <pic:spPr>
                    <a:xfrm>
                      <a:off x="0" y="0"/>
                      <a:ext cx="2590800" cy="1629697"/>
                    </a:xfrm>
                    <a:prstGeom prst="rect">
                      <a:avLst/>
                    </a:prstGeom>
                    <a:ln/>
                  </pic:spPr>
                </pic:pic>
              </a:graphicData>
            </a:graphic>
          </wp:inline>
        </w:drawing>
      </w:r>
      <w:commentRangeStart w:id="50"/>
      <w:r>
        <w:rPr>
          <w:noProof/>
        </w:rPr>
        <w:drawing>
          <wp:inline distT="114300" distB="114300" distL="114300" distR="114300" wp14:anchorId="237210F1" wp14:editId="6A00B867">
            <wp:extent cx="2597927" cy="1461334"/>
            <wp:effectExtent l="0" t="0" r="0" b="0"/>
            <wp:docPr id="1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6"/>
                    <a:srcRect/>
                    <a:stretch>
                      <a:fillRect/>
                    </a:stretch>
                  </pic:blipFill>
                  <pic:spPr>
                    <a:xfrm>
                      <a:off x="0" y="0"/>
                      <a:ext cx="2597927" cy="1461334"/>
                    </a:xfrm>
                    <a:prstGeom prst="rect">
                      <a:avLst/>
                    </a:prstGeom>
                    <a:ln/>
                  </pic:spPr>
                </pic:pic>
              </a:graphicData>
            </a:graphic>
          </wp:inline>
        </w:drawing>
      </w:r>
      <w:commentRangeEnd w:id="50"/>
      <w:r w:rsidR="00BA0BFB">
        <w:rPr>
          <w:rStyle w:val="CommentReference"/>
        </w:rPr>
        <w:commentReference w:id="50"/>
      </w:r>
    </w:p>
    <w:p w14:paraId="4F4EC805" w14:textId="77777777" w:rsidR="00DF1E15" w:rsidRDefault="00DF1E15"/>
    <w:p w14:paraId="1C5C3778" w14:textId="77777777" w:rsidR="00DF1E15" w:rsidRDefault="00000000">
      <w:pPr>
        <w:pStyle w:val="Heading3"/>
      </w:pPr>
      <w:bookmarkStart w:id="51" w:name="_jmjczw565nnt" w:colFirst="0" w:colLast="0"/>
      <w:bookmarkEnd w:id="51"/>
      <w:r>
        <w:t>Circuit</w:t>
      </w:r>
    </w:p>
    <w:p w14:paraId="18C8AD4B" w14:textId="77777777" w:rsidR="00DF1E15" w:rsidRDefault="00DF1E15"/>
    <w:p w14:paraId="65ACE0A6" w14:textId="77777777" w:rsidR="00DF1E15" w:rsidRDefault="00000000">
      <w:r>
        <w:t xml:space="preserve">I found that the </w:t>
      </w:r>
      <w:hyperlink r:id="rId77">
        <w:r>
          <w:rPr>
            <w:color w:val="1155CC"/>
            <w:u w:val="single"/>
          </w:rPr>
          <w:t>Yas Marina</w:t>
        </w:r>
      </w:hyperlink>
      <w:r>
        <w:t xml:space="preserve"> Circuit in </w:t>
      </w:r>
      <w:hyperlink r:id="rId78">
        <w:r>
          <w:rPr>
            <w:color w:val="1155CC"/>
            <w:u w:val="single"/>
          </w:rPr>
          <w:t>Abu Dhabi</w:t>
        </w:r>
      </w:hyperlink>
      <w:r>
        <w:t xml:space="preserve"> generally produces 0.3 units more points than all other circuits on average, </w:t>
      </w:r>
      <w:hyperlink w:anchor="n2sh8p30hbxt">
        <w:r>
          <w:rPr>
            <w:color w:val="1155CC"/>
            <w:u w:val="single"/>
          </w:rPr>
          <w:t>as follows</w:t>
        </w:r>
      </w:hyperlink>
      <w:r>
        <w:t>. Except for this circuit, all other circuits show a similar posterior mean. The Yas Marine is the world's most advanced luxurious Grand Prix, known for its smooth and flowing layout.</w:t>
      </w:r>
    </w:p>
    <w:p w14:paraId="3433284E" w14:textId="77777777" w:rsidR="00DF1E15" w:rsidRDefault="00DF1E15"/>
    <w:p w14:paraId="299E16AC" w14:textId="77777777" w:rsidR="00DF1E15" w:rsidRDefault="00000000">
      <w:r>
        <w:tab/>
      </w:r>
      <w:r>
        <w:tab/>
      </w:r>
      <w:r>
        <w:tab/>
        <w:t xml:space="preserve">       </w:t>
      </w:r>
      <w:bookmarkStart w:id="52" w:name="n2sh8p30hbxt" w:colFirst="0" w:colLast="0"/>
      <w:bookmarkEnd w:id="52"/>
      <w:r>
        <w:t>Figure 12: Posterior for Circuits</w:t>
      </w:r>
    </w:p>
    <w:p w14:paraId="30D89243" w14:textId="77777777" w:rsidR="00DF1E15" w:rsidRDefault="00000000">
      <w:pPr>
        <w:jc w:val="center"/>
      </w:pPr>
      <w:r>
        <w:rPr>
          <w:noProof/>
        </w:rPr>
        <w:lastRenderedPageBreak/>
        <w:drawing>
          <wp:inline distT="114300" distB="114300" distL="114300" distR="114300" wp14:anchorId="38AF32DE" wp14:editId="343F3442">
            <wp:extent cx="2705053" cy="1521592"/>
            <wp:effectExtent l="0" t="0" r="0" b="0"/>
            <wp:docPr id="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9"/>
                    <a:srcRect/>
                    <a:stretch>
                      <a:fillRect/>
                    </a:stretch>
                  </pic:blipFill>
                  <pic:spPr>
                    <a:xfrm>
                      <a:off x="0" y="0"/>
                      <a:ext cx="2705053" cy="1521592"/>
                    </a:xfrm>
                    <a:prstGeom prst="rect">
                      <a:avLst/>
                    </a:prstGeom>
                    <a:ln/>
                  </pic:spPr>
                </pic:pic>
              </a:graphicData>
            </a:graphic>
          </wp:inline>
        </w:drawing>
      </w:r>
    </w:p>
    <w:p w14:paraId="7F6FDCA4" w14:textId="77777777" w:rsidR="00DF1E15" w:rsidRDefault="00000000">
      <w:pPr>
        <w:pStyle w:val="Heading3"/>
      </w:pPr>
      <w:bookmarkStart w:id="53" w:name="_1c82ufpzop6c" w:colFirst="0" w:colLast="0"/>
      <w:bookmarkEnd w:id="53"/>
      <w:r>
        <w:t>Qualify Position</w:t>
      </w:r>
    </w:p>
    <w:p w14:paraId="01708AA6" w14:textId="77777777" w:rsidR="00DF1E15" w:rsidRDefault="00000000">
      <w:r>
        <w:t xml:space="preserve">I found it evident that front-qualified positions have more points than those in later positions, </w:t>
      </w:r>
      <w:hyperlink w:anchor="rg6vtxwmbsdr">
        <w:r>
          <w:rPr>
            <w:color w:val="1155CC"/>
            <w:u w:val="single"/>
          </w:rPr>
          <w:t>as follows</w:t>
        </w:r>
      </w:hyperlink>
      <w:r>
        <w:t>. The first three starting positions gain more advantages in races than those in middle positions compared to later positions. The qualified positions from 23rd to 28th have few records in the data, so their posterior means and uncertainty levels need to be accurately valid.</w:t>
      </w:r>
    </w:p>
    <w:p w14:paraId="5583BA93" w14:textId="77777777" w:rsidR="00DF1E15" w:rsidRDefault="00DF1E15"/>
    <w:p w14:paraId="3999830E" w14:textId="77777777" w:rsidR="00DF1E15" w:rsidRDefault="00DF1E15"/>
    <w:p w14:paraId="5145735F" w14:textId="77777777" w:rsidR="00DF1E15" w:rsidRDefault="00000000">
      <w:r>
        <w:t xml:space="preserve">                                   </w:t>
      </w:r>
      <w:bookmarkStart w:id="54" w:name="rg6vtxwmbsdr" w:colFirst="0" w:colLast="0"/>
      <w:bookmarkEnd w:id="54"/>
      <w:r>
        <w:t>Figure 13: Posterior for Qualified</w:t>
      </w:r>
    </w:p>
    <w:p w14:paraId="7067E1B2" w14:textId="77777777" w:rsidR="00DF1E15" w:rsidRDefault="00000000">
      <w:pPr>
        <w:jc w:val="center"/>
      </w:pPr>
      <w:r>
        <w:rPr>
          <w:noProof/>
        </w:rPr>
        <w:drawing>
          <wp:inline distT="114300" distB="114300" distL="114300" distR="114300" wp14:anchorId="77C497FF" wp14:editId="4C08118A">
            <wp:extent cx="3263900" cy="1837517"/>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0"/>
                    <a:srcRect/>
                    <a:stretch>
                      <a:fillRect/>
                    </a:stretch>
                  </pic:blipFill>
                  <pic:spPr>
                    <a:xfrm>
                      <a:off x="0" y="0"/>
                      <a:ext cx="3263900" cy="1837517"/>
                    </a:xfrm>
                    <a:prstGeom prst="rect">
                      <a:avLst/>
                    </a:prstGeom>
                    <a:ln/>
                  </pic:spPr>
                </pic:pic>
              </a:graphicData>
            </a:graphic>
          </wp:inline>
        </w:drawing>
      </w:r>
    </w:p>
    <w:p w14:paraId="5C4A4FDD" w14:textId="77777777" w:rsidR="00DF1E15" w:rsidRDefault="00DF1E15"/>
    <w:p w14:paraId="29E6C833" w14:textId="77777777" w:rsidR="00DF1E15" w:rsidRDefault="00000000">
      <w:pPr>
        <w:pStyle w:val="Heading3"/>
      </w:pPr>
      <w:bookmarkStart w:id="55" w:name="_3ndsaxeyw8e5" w:colFirst="0" w:colLast="0"/>
      <w:bookmarkEnd w:id="55"/>
      <w:r>
        <w:t>Age</w:t>
      </w:r>
    </w:p>
    <w:p w14:paraId="159B0A1F" w14:textId="77777777" w:rsidR="00DF1E15" w:rsidRDefault="00000000">
      <w:r>
        <w:t xml:space="preserve">The positive posterior coefficient of Age means older drivers may perform better because of more racing experience. However, Age does not influence race points a lot. If age increases by 1, given that other predictors are fixed, the histogram of the posterior point changes is </w:t>
      </w:r>
      <w:hyperlink w:anchor="g6msr3zbvl0k">
        <w:r>
          <w:rPr>
            <w:color w:val="1155CC"/>
            <w:u w:val="single"/>
          </w:rPr>
          <w:t>shown below</w:t>
        </w:r>
      </w:hyperlink>
      <w:r>
        <w:t>. As I observe, the most common change of points is less than 1 point.</w:t>
      </w:r>
    </w:p>
    <w:p w14:paraId="77E00693" w14:textId="77777777" w:rsidR="00DF1E15" w:rsidRDefault="00DF1E15"/>
    <w:p w14:paraId="686921E5" w14:textId="77777777" w:rsidR="00DF1E15" w:rsidRDefault="00000000">
      <w:r>
        <w:t xml:space="preserve">                                    </w:t>
      </w:r>
      <w:bookmarkStart w:id="56" w:name="g6msr3zbvl0k" w:colFirst="0" w:colLast="0"/>
      <w:bookmarkEnd w:id="56"/>
      <w:r>
        <w:t>Figure 14: Histogram of posterior point changes</w:t>
      </w:r>
    </w:p>
    <w:p w14:paraId="24464EFF" w14:textId="77777777" w:rsidR="00DF1E15" w:rsidRDefault="00000000">
      <w:pPr>
        <w:jc w:val="center"/>
      </w:pPr>
      <w:r>
        <w:rPr>
          <w:noProof/>
        </w:rPr>
        <w:lastRenderedPageBreak/>
        <w:drawing>
          <wp:inline distT="114300" distB="114300" distL="114300" distR="114300" wp14:anchorId="6C95B75E" wp14:editId="46A881FE">
            <wp:extent cx="3352800" cy="2063262"/>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1"/>
                    <a:srcRect/>
                    <a:stretch>
                      <a:fillRect/>
                    </a:stretch>
                  </pic:blipFill>
                  <pic:spPr>
                    <a:xfrm>
                      <a:off x="0" y="0"/>
                      <a:ext cx="3352800" cy="2063262"/>
                    </a:xfrm>
                    <a:prstGeom prst="rect">
                      <a:avLst/>
                    </a:prstGeom>
                    <a:ln/>
                  </pic:spPr>
                </pic:pic>
              </a:graphicData>
            </a:graphic>
          </wp:inline>
        </w:drawing>
      </w:r>
    </w:p>
    <w:p w14:paraId="38514954" w14:textId="77777777" w:rsidR="00DF1E15" w:rsidRDefault="00000000">
      <w:pPr>
        <w:pStyle w:val="Heading3"/>
      </w:pPr>
      <w:bookmarkStart w:id="57" w:name="_77howrv167o6" w:colFirst="0" w:colLast="0"/>
      <w:bookmarkEnd w:id="57"/>
      <w:r>
        <w:t xml:space="preserve">Prediction </w:t>
      </w:r>
    </w:p>
    <w:p w14:paraId="2176FA4D" w14:textId="77777777" w:rsidR="00DF1E15" w:rsidRDefault="00000000">
      <w:r>
        <w:t xml:space="preserve">I used </w:t>
      </w:r>
      <w:hyperlink r:id="rId82">
        <w:r>
          <w:rPr>
            <w:color w:val="1155CC"/>
            <w:u w:val="single"/>
          </w:rPr>
          <w:t>normal_rng()</w:t>
        </w:r>
      </w:hyperlink>
      <w:r>
        <w:t xml:space="preserve"> to draw posterior predictive samples for season 2023 at </w:t>
      </w:r>
      <w:hyperlink r:id="rId83">
        <w:r>
          <w:rPr>
            <w:color w:val="1155CC"/>
            <w:u w:val="single"/>
          </w:rPr>
          <w:t>the Dutch Grand Prix on 2023-08-27</w:t>
        </w:r>
      </w:hyperlink>
      <w:r>
        <w:t xml:space="preserve">, which does not exist in my data. In this race, there were 19 drivers needed to predict. Each driver's Bayesian prediction point and uncertainty intervals are </w:t>
      </w:r>
      <w:hyperlink w:anchor="ahidc2wmcl68">
        <w:r>
          <w:rPr>
            <w:color w:val="1155CC"/>
            <w:u w:val="single"/>
          </w:rPr>
          <w:t>shown below</w:t>
        </w:r>
      </w:hyperlink>
      <w:r>
        <w:t xml:space="preserve">. I found that for the top three drivers, </w:t>
      </w:r>
      <w:hyperlink r:id="rId84">
        <w:r>
          <w:rPr>
            <w:color w:val="1155CC"/>
            <w:u w:val="single"/>
          </w:rPr>
          <w:t>Max Verstappen</w:t>
        </w:r>
      </w:hyperlink>
      <w:r>
        <w:t xml:space="preserve">, </w:t>
      </w:r>
      <w:hyperlink r:id="rId85">
        <w:r>
          <w:rPr>
            <w:color w:val="1155CC"/>
            <w:u w:val="single"/>
          </w:rPr>
          <w:t>Fernando Alonso</w:t>
        </w:r>
      </w:hyperlink>
      <w:r>
        <w:t xml:space="preserve">, and </w:t>
      </w:r>
      <w:hyperlink r:id="rId86">
        <w:r>
          <w:rPr>
            <w:color w:val="1155CC"/>
            <w:u w:val="single"/>
          </w:rPr>
          <w:t>Pierre Gasly</w:t>
        </w:r>
      </w:hyperlink>
      <w:r>
        <w:t xml:space="preserve">, the Bayesian predictions are underestimated because actual blue points are even larger than their upper predicted intervals. The predicted points are overestimated for lower-ranked drivers </w:t>
      </w:r>
      <w:hyperlink r:id="rId87">
        <w:r>
          <w:rPr>
            <w:color w:val="1155CC"/>
            <w:u w:val="single"/>
          </w:rPr>
          <w:t>George Russel</w:t>
        </w:r>
      </w:hyperlink>
      <w:r>
        <w:t xml:space="preserve"> and </w:t>
      </w:r>
      <w:hyperlink r:id="rId88">
        <w:r>
          <w:rPr>
            <w:color w:val="1155CC"/>
            <w:u w:val="single"/>
          </w:rPr>
          <w:t>Charles Leclerc</w:t>
        </w:r>
      </w:hyperlink>
      <w:r>
        <w:t>. Bayesian predictions are close to actual blue points for most middle-ranked drivers.</w:t>
      </w:r>
    </w:p>
    <w:p w14:paraId="6C6D2D31" w14:textId="77777777" w:rsidR="00DF1E15" w:rsidRDefault="00DF1E15"/>
    <w:p w14:paraId="336BAD1C" w14:textId="77777777" w:rsidR="00DF1E15" w:rsidRDefault="00000000">
      <w:r>
        <w:tab/>
      </w:r>
      <w:r>
        <w:tab/>
      </w:r>
      <w:r>
        <w:tab/>
      </w:r>
      <w:r>
        <w:tab/>
      </w:r>
      <w:bookmarkStart w:id="58" w:name="ahidc2wmcl68" w:colFirst="0" w:colLast="0"/>
      <w:bookmarkEnd w:id="58"/>
      <w:r>
        <w:t>Figure 15: Posterior Predictive Points ranked by true Points</w:t>
      </w:r>
    </w:p>
    <w:p w14:paraId="44DCCBD6" w14:textId="77777777" w:rsidR="00DF1E15" w:rsidRDefault="00000000">
      <w:pPr>
        <w:jc w:val="center"/>
      </w:pPr>
      <w:r>
        <w:rPr>
          <w:noProof/>
        </w:rPr>
        <w:drawing>
          <wp:inline distT="114300" distB="114300" distL="114300" distR="114300" wp14:anchorId="498FB607" wp14:editId="294712B2">
            <wp:extent cx="3294993" cy="1990725"/>
            <wp:effectExtent l="0" t="0" r="0" b="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9"/>
                    <a:srcRect/>
                    <a:stretch>
                      <a:fillRect/>
                    </a:stretch>
                  </pic:blipFill>
                  <pic:spPr>
                    <a:xfrm>
                      <a:off x="0" y="0"/>
                      <a:ext cx="3294993" cy="1990725"/>
                    </a:xfrm>
                    <a:prstGeom prst="rect">
                      <a:avLst/>
                    </a:prstGeom>
                    <a:ln/>
                  </pic:spPr>
                </pic:pic>
              </a:graphicData>
            </a:graphic>
          </wp:inline>
        </w:drawing>
      </w:r>
    </w:p>
    <w:p w14:paraId="6584A137" w14:textId="77777777" w:rsidR="00DF1E15" w:rsidRDefault="00DF1E15"/>
    <w:p w14:paraId="2C2997F8" w14:textId="77777777" w:rsidR="00DF1E15" w:rsidRDefault="00000000">
      <w:pPr>
        <w:pStyle w:val="Heading2"/>
      </w:pPr>
      <w:bookmarkStart w:id="59" w:name="_2jiyxs81lhll" w:colFirst="0" w:colLast="0"/>
      <w:bookmarkEnd w:id="59"/>
      <w:r>
        <w:t>Machine Learning Algorithms</w:t>
      </w:r>
    </w:p>
    <w:p w14:paraId="52B7C887" w14:textId="77777777" w:rsidR="00DF1E15" w:rsidRDefault="00000000">
      <w:r>
        <w:t xml:space="preserve">I used the tidymodels framework to create a size of 10 hyper tuning parameter spaces with </w:t>
      </w:r>
      <w:hyperlink r:id="rId90">
        <w:r>
          <w:rPr>
            <w:color w:val="1155CC"/>
            <w:u w:val="single"/>
          </w:rPr>
          <w:t>grid_latin_hypercube</w:t>
        </w:r>
      </w:hyperlink>
      <w:r>
        <w:t xml:space="preserve"> and </w:t>
      </w:r>
      <w:hyperlink r:id="rId91">
        <w:r>
          <w:rPr>
            <w:color w:val="1155CC"/>
            <w:u w:val="single"/>
          </w:rPr>
          <w:t>tune_race_anova</w:t>
        </w:r>
      </w:hyperlink>
      <w:r>
        <w:t xml:space="preserve"> to speed up the grid search. After training and testing, I found that linear regression performs the best of all. Random Forest and XGBoost perform very closely. The comparison of </w:t>
      </w:r>
      <w:hyperlink r:id="rId92">
        <w:r>
          <w:rPr>
            <w:color w:val="1155CC"/>
            <w:u w:val="single"/>
          </w:rPr>
          <w:t>RMSE</w:t>
        </w:r>
      </w:hyperlink>
      <w:r>
        <w:t xml:space="preserve"> is </w:t>
      </w:r>
      <w:hyperlink w:anchor="nshxzgxvxjlr">
        <w:r>
          <w:rPr>
            <w:color w:val="1155CC"/>
            <w:u w:val="single"/>
          </w:rPr>
          <w:t>given below</w:t>
        </w:r>
      </w:hyperlink>
      <w:r>
        <w:t xml:space="preserve">. The best fine-tuned Random Forest and XGBoost model specifications are </w:t>
      </w:r>
      <w:hyperlink w:anchor="dc4c6oxu1p1l">
        <w:r>
          <w:rPr>
            <w:color w:val="1155CC"/>
            <w:u w:val="single"/>
          </w:rPr>
          <w:t>shown below</w:t>
        </w:r>
      </w:hyperlink>
      <w:r>
        <w:t>.</w:t>
      </w:r>
    </w:p>
    <w:p w14:paraId="6F94CF29" w14:textId="77777777" w:rsidR="00DF1E15" w:rsidRDefault="00DF1E15"/>
    <w:p w14:paraId="3ADC5C38" w14:textId="77777777" w:rsidR="00DF1E15" w:rsidRDefault="00000000">
      <w:bookmarkStart w:id="60" w:name="nshxzgxvxjlr" w:colFirst="0" w:colLast="0"/>
      <w:bookmarkEnd w:id="60"/>
      <w:r>
        <w:t>Table 6: RMSE Comparison</w:t>
      </w:r>
    </w:p>
    <w:tbl>
      <w:tblPr>
        <w:tblStyle w:val="a2"/>
        <w:tblW w:w="9360" w:type="dxa"/>
        <w:tblBorders>
          <w:top w:val="nil"/>
          <w:left w:val="nil"/>
          <w:bottom w:val="nil"/>
          <w:right w:val="nil"/>
          <w:insideH w:val="nil"/>
          <w:insideV w:val="nil"/>
        </w:tblBorders>
        <w:tblLayout w:type="fixed"/>
        <w:tblLook w:val="0600" w:firstRow="0" w:lastRow="0" w:firstColumn="0" w:lastColumn="0" w:noHBand="1" w:noVBand="1"/>
      </w:tblPr>
      <w:tblGrid>
        <w:gridCol w:w="2377"/>
        <w:gridCol w:w="2314"/>
        <w:gridCol w:w="2314"/>
        <w:gridCol w:w="2355"/>
      </w:tblGrid>
      <w:tr w:rsidR="00DF1E15" w14:paraId="0143EEBF" w14:textId="77777777">
        <w:trPr>
          <w:trHeight w:val="289"/>
        </w:trPr>
        <w:tc>
          <w:tcPr>
            <w:tcW w:w="2376" w:type="dxa"/>
            <w:tcBorders>
              <w:top w:val="single" w:sz="5" w:space="0" w:color="FFFFFF"/>
              <w:left w:val="single" w:sz="5" w:space="0" w:color="FFFFFF"/>
              <w:bottom w:val="single" w:sz="22" w:space="0" w:color="FFFFFF"/>
              <w:right w:val="single" w:sz="5" w:space="0" w:color="FFFFFF"/>
            </w:tcBorders>
            <w:shd w:val="clear" w:color="auto" w:fill="5B9BD5"/>
            <w:tcMar>
              <w:top w:w="80" w:type="dxa"/>
              <w:left w:w="140" w:type="dxa"/>
              <w:bottom w:w="80" w:type="dxa"/>
              <w:right w:w="140" w:type="dxa"/>
            </w:tcMar>
          </w:tcPr>
          <w:p w14:paraId="32CAA1CB" w14:textId="77777777" w:rsidR="00DF1E15" w:rsidRDefault="00000000">
            <w:pPr>
              <w:jc w:val="center"/>
              <w:rPr>
                <w:b/>
                <w:color w:val="FFFFFF"/>
                <w:sz w:val="16"/>
                <w:szCs w:val="16"/>
              </w:rPr>
            </w:pPr>
            <w:r>
              <w:rPr>
                <w:b/>
                <w:color w:val="FFFFFF"/>
                <w:sz w:val="16"/>
                <w:szCs w:val="16"/>
              </w:rPr>
              <w:t>Model</w:t>
            </w:r>
          </w:p>
        </w:tc>
        <w:tc>
          <w:tcPr>
            <w:tcW w:w="2314" w:type="dxa"/>
            <w:tcBorders>
              <w:top w:val="single" w:sz="5" w:space="0" w:color="FFFFFF"/>
              <w:left w:val="single" w:sz="5" w:space="0" w:color="FFFFFF"/>
              <w:bottom w:val="single" w:sz="22" w:space="0" w:color="FFFFFF"/>
              <w:right w:val="single" w:sz="5" w:space="0" w:color="FFFFFF"/>
            </w:tcBorders>
            <w:shd w:val="clear" w:color="auto" w:fill="5B9BD5"/>
            <w:tcMar>
              <w:top w:w="80" w:type="dxa"/>
              <w:left w:w="140" w:type="dxa"/>
              <w:bottom w:w="80" w:type="dxa"/>
              <w:right w:w="140" w:type="dxa"/>
            </w:tcMar>
          </w:tcPr>
          <w:p w14:paraId="22ADAD3C" w14:textId="77777777" w:rsidR="00DF1E15" w:rsidRDefault="00000000">
            <w:pPr>
              <w:jc w:val="center"/>
              <w:rPr>
                <w:b/>
                <w:color w:val="FFFFFF"/>
                <w:sz w:val="16"/>
                <w:szCs w:val="16"/>
              </w:rPr>
            </w:pPr>
            <w:r>
              <w:rPr>
                <w:b/>
                <w:color w:val="FFFFFF"/>
                <w:sz w:val="16"/>
                <w:szCs w:val="16"/>
              </w:rPr>
              <w:t>Train RMSE</w:t>
            </w:r>
          </w:p>
        </w:tc>
        <w:tc>
          <w:tcPr>
            <w:tcW w:w="2314" w:type="dxa"/>
            <w:tcBorders>
              <w:top w:val="single" w:sz="5" w:space="0" w:color="FFFFFF"/>
              <w:left w:val="single" w:sz="5" w:space="0" w:color="FFFFFF"/>
              <w:bottom w:val="single" w:sz="22" w:space="0" w:color="FFFFFF"/>
              <w:right w:val="single" w:sz="5" w:space="0" w:color="FFFFFF"/>
            </w:tcBorders>
            <w:shd w:val="clear" w:color="auto" w:fill="5B9BD5"/>
            <w:tcMar>
              <w:top w:w="80" w:type="dxa"/>
              <w:left w:w="140" w:type="dxa"/>
              <w:bottom w:w="80" w:type="dxa"/>
              <w:right w:w="140" w:type="dxa"/>
            </w:tcMar>
          </w:tcPr>
          <w:p w14:paraId="7BDB8B05" w14:textId="77777777" w:rsidR="00DF1E15" w:rsidRDefault="00000000">
            <w:pPr>
              <w:jc w:val="center"/>
              <w:rPr>
                <w:b/>
                <w:color w:val="FFFFFF"/>
                <w:sz w:val="16"/>
                <w:szCs w:val="16"/>
              </w:rPr>
            </w:pPr>
            <w:r>
              <w:rPr>
                <w:b/>
                <w:color w:val="FFFFFF"/>
                <w:sz w:val="16"/>
                <w:szCs w:val="16"/>
              </w:rPr>
              <w:t>Test RMSE</w:t>
            </w:r>
          </w:p>
        </w:tc>
        <w:tc>
          <w:tcPr>
            <w:tcW w:w="2355" w:type="dxa"/>
            <w:tcBorders>
              <w:top w:val="single" w:sz="5" w:space="0" w:color="FFFFFF"/>
              <w:left w:val="single" w:sz="5" w:space="0" w:color="FFFFFF"/>
              <w:bottom w:val="single" w:sz="22" w:space="0" w:color="FFFFFF"/>
              <w:right w:val="single" w:sz="5" w:space="0" w:color="FFFFFF"/>
            </w:tcBorders>
            <w:shd w:val="clear" w:color="auto" w:fill="5B9BD5"/>
            <w:tcMar>
              <w:top w:w="80" w:type="dxa"/>
              <w:left w:w="140" w:type="dxa"/>
              <w:bottom w:w="80" w:type="dxa"/>
              <w:right w:w="140" w:type="dxa"/>
            </w:tcMar>
          </w:tcPr>
          <w:p w14:paraId="30712FCF" w14:textId="77777777" w:rsidR="00DF1E15" w:rsidRDefault="00000000">
            <w:pPr>
              <w:jc w:val="center"/>
              <w:rPr>
                <w:b/>
                <w:color w:val="FFFFFF"/>
                <w:sz w:val="16"/>
                <w:szCs w:val="16"/>
              </w:rPr>
            </w:pPr>
            <w:r>
              <w:rPr>
                <w:b/>
                <w:color w:val="FFFFFF"/>
                <w:sz w:val="16"/>
                <w:szCs w:val="16"/>
              </w:rPr>
              <w:t>Standard Error</w:t>
            </w:r>
          </w:p>
        </w:tc>
      </w:tr>
      <w:tr w:rsidR="00DF1E15" w14:paraId="2971EEAA" w14:textId="77777777">
        <w:trPr>
          <w:trHeight w:val="300"/>
        </w:trPr>
        <w:tc>
          <w:tcPr>
            <w:tcW w:w="2376" w:type="dxa"/>
            <w:tcBorders>
              <w:top w:val="single" w:sz="22"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262AC0FF" w14:textId="77777777" w:rsidR="00DF1E15" w:rsidRDefault="00000000">
            <w:pPr>
              <w:jc w:val="center"/>
              <w:rPr>
                <w:sz w:val="16"/>
                <w:szCs w:val="16"/>
              </w:rPr>
            </w:pPr>
            <w:r>
              <w:rPr>
                <w:sz w:val="16"/>
                <w:szCs w:val="16"/>
              </w:rPr>
              <w:t>Linear Regression</w:t>
            </w:r>
          </w:p>
        </w:tc>
        <w:tc>
          <w:tcPr>
            <w:tcW w:w="2314" w:type="dxa"/>
            <w:tcBorders>
              <w:top w:val="single" w:sz="22"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513AC589" w14:textId="77777777" w:rsidR="00DF1E15" w:rsidRDefault="00000000">
            <w:pPr>
              <w:jc w:val="center"/>
              <w:rPr>
                <w:sz w:val="16"/>
                <w:szCs w:val="16"/>
              </w:rPr>
            </w:pPr>
            <w:r>
              <w:rPr>
                <w:sz w:val="16"/>
                <w:szCs w:val="16"/>
              </w:rPr>
              <w:t>3.93</w:t>
            </w:r>
          </w:p>
        </w:tc>
        <w:tc>
          <w:tcPr>
            <w:tcW w:w="2314" w:type="dxa"/>
            <w:tcBorders>
              <w:top w:val="single" w:sz="22"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56B90860" w14:textId="77777777" w:rsidR="00DF1E15" w:rsidRDefault="00000000">
            <w:pPr>
              <w:jc w:val="center"/>
              <w:rPr>
                <w:sz w:val="16"/>
                <w:szCs w:val="16"/>
              </w:rPr>
            </w:pPr>
            <w:r>
              <w:rPr>
                <w:sz w:val="16"/>
                <w:szCs w:val="16"/>
              </w:rPr>
              <w:t>4.22</w:t>
            </w:r>
          </w:p>
        </w:tc>
        <w:tc>
          <w:tcPr>
            <w:tcW w:w="2355" w:type="dxa"/>
            <w:tcBorders>
              <w:top w:val="single" w:sz="22"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138326BD" w14:textId="77777777" w:rsidR="00DF1E15" w:rsidRDefault="00DF1E15">
            <w:pPr>
              <w:jc w:val="center"/>
              <w:rPr>
                <w:sz w:val="10"/>
                <w:szCs w:val="10"/>
              </w:rPr>
            </w:pPr>
          </w:p>
        </w:tc>
      </w:tr>
      <w:tr w:rsidR="00DF1E15" w14:paraId="03B9924A" w14:textId="77777777">
        <w:trPr>
          <w:trHeight w:val="290"/>
        </w:trPr>
        <w:tc>
          <w:tcPr>
            <w:tcW w:w="2376" w:type="dxa"/>
            <w:tcBorders>
              <w:top w:val="single" w:sz="5" w:space="0" w:color="FFFFFF"/>
              <w:left w:val="single" w:sz="5" w:space="0" w:color="FFFFFF"/>
              <w:bottom w:val="single" w:sz="5" w:space="0" w:color="FFFFFF"/>
              <w:right w:val="single" w:sz="5" w:space="0" w:color="FFFFFF"/>
            </w:tcBorders>
            <w:shd w:val="clear" w:color="auto" w:fill="EAEFF7"/>
            <w:tcMar>
              <w:top w:w="80" w:type="dxa"/>
              <w:left w:w="140" w:type="dxa"/>
              <w:bottom w:w="80" w:type="dxa"/>
              <w:right w:w="140" w:type="dxa"/>
            </w:tcMar>
          </w:tcPr>
          <w:p w14:paraId="12DDA69C" w14:textId="77777777" w:rsidR="00DF1E15" w:rsidRDefault="00000000">
            <w:pPr>
              <w:jc w:val="center"/>
              <w:rPr>
                <w:sz w:val="16"/>
                <w:szCs w:val="16"/>
              </w:rPr>
            </w:pPr>
            <w:r>
              <w:rPr>
                <w:sz w:val="16"/>
                <w:szCs w:val="16"/>
              </w:rPr>
              <w:t>Random Forest</w:t>
            </w:r>
          </w:p>
        </w:tc>
        <w:tc>
          <w:tcPr>
            <w:tcW w:w="2314" w:type="dxa"/>
            <w:tcBorders>
              <w:top w:val="single" w:sz="5" w:space="0" w:color="FFFFFF"/>
              <w:left w:val="single" w:sz="5" w:space="0" w:color="FFFFFF"/>
              <w:bottom w:val="single" w:sz="5" w:space="0" w:color="FFFFFF"/>
              <w:right w:val="single" w:sz="5" w:space="0" w:color="FFFFFF"/>
            </w:tcBorders>
            <w:shd w:val="clear" w:color="auto" w:fill="EAEFF7"/>
            <w:tcMar>
              <w:top w:w="80" w:type="dxa"/>
              <w:left w:w="140" w:type="dxa"/>
              <w:bottom w:w="80" w:type="dxa"/>
              <w:right w:w="140" w:type="dxa"/>
            </w:tcMar>
          </w:tcPr>
          <w:p w14:paraId="5C4D60A6" w14:textId="77777777" w:rsidR="00DF1E15" w:rsidRDefault="00000000">
            <w:pPr>
              <w:jc w:val="center"/>
              <w:rPr>
                <w:sz w:val="16"/>
                <w:szCs w:val="16"/>
              </w:rPr>
            </w:pPr>
            <w:r>
              <w:rPr>
                <w:sz w:val="16"/>
                <w:szCs w:val="16"/>
              </w:rPr>
              <w:t>4.43</w:t>
            </w:r>
          </w:p>
        </w:tc>
        <w:tc>
          <w:tcPr>
            <w:tcW w:w="2314" w:type="dxa"/>
            <w:tcBorders>
              <w:top w:val="single" w:sz="5" w:space="0" w:color="FFFFFF"/>
              <w:left w:val="single" w:sz="5" w:space="0" w:color="FFFFFF"/>
              <w:bottom w:val="single" w:sz="5" w:space="0" w:color="FFFFFF"/>
              <w:right w:val="single" w:sz="5" w:space="0" w:color="FFFFFF"/>
            </w:tcBorders>
            <w:shd w:val="clear" w:color="auto" w:fill="EAEFF7"/>
            <w:tcMar>
              <w:top w:w="80" w:type="dxa"/>
              <w:left w:w="140" w:type="dxa"/>
              <w:bottom w:w="80" w:type="dxa"/>
              <w:right w:w="140" w:type="dxa"/>
            </w:tcMar>
          </w:tcPr>
          <w:p w14:paraId="1F81A011" w14:textId="77777777" w:rsidR="00DF1E15" w:rsidRDefault="00000000">
            <w:pPr>
              <w:jc w:val="center"/>
              <w:rPr>
                <w:sz w:val="16"/>
                <w:szCs w:val="16"/>
              </w:rPr>
            </w:pPr>
            <w:r>
              <w:rPr>
                <w:sz w:val="16"/>
                <w:szCs w:val="16"/>
              </w:rPr>
              <w:t>4.50</w:t>
            </w:r>
          </w:p>
        </w:tc>
        <w:tc>
          <w:tcPr>
            <w:tcW w:w="2355" w:type="dxa"/>
            <w:tcBorders>
              <w:top w:val="single" w:sz="5" w:space="0" w:color="FFFFFF"/>
              <w:left w:val="single" w:sz="5" w:space="0" w:color="FFFFFF"/>
              <w:bottom w:val="single" w:sz="5" w:space="0" w:color="FFFFFF"/>
              <w:right w:val="single" w:sz="5" w:space="0" w:color="FFFFFF"/>
            </w:tcBorders>
            <w:shd w:val="clear" w:color="auto" w:fill="EAEFF7"/>
            <w:tcMar>
              <w:top w:w="80" w:type="dxa"/>
              <w:left w:w="140" w:type="dxa"/>
              <w:bottom w:w="80" w:type="dxa"/>
              <w:right w:w="140" w:type="dxa"/>
            </w:tcMar>
          </w:tcPr>
          <w:p w14:paraId="4AE664E5" w14:textId="77777777" w:rsidR="00DF1E15" w:rsidRDefault="00000000">
            <w:pPr>
              <w:jc w:val="center"/>
              <w:rPr>
                <w:sz w:val="16"/>
                <w:szCs w:val="16"/>
              </w:rPr>
            </w:pPr>
            <w:r>
              <w:rPr>
                <w:sz w:val="16"/>
                <w:szCs w:val="16"/>
              </w:rPr>
              <w:t>0.02</w:t>
            </w:r>
          </w:p>
        </w:tc>
      </w:tr>
      <w:tr w:rsidR="00DF1E15" w14:paraId="19316695" w14:textId="77777777">
        <w:trPr>
          <w:trHeight w:val="260"/>
        </w:trPr>
        <w:tc>
          <w:tcPr>
            <w:tcW w:w="2376" w:type="dxa"/>
            <w:tcBorders>
              <w:top w:val="single" w:sz="5"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012DE658" w14:textId="77777777" w:rsidR="00DF1E15" w:rsidRDefault="00000000">
            <w:pPr>
              <w:jc w:val="center"/>
              <w:rPr>
                <w:sz w:val="16"/>
                <w:szCs w:val="16"/>
              </w:rPr>
            </w:pPr>
            <w:r>
              <w:rPr>
                <w:sz w:val="16"/>
                <w:szCs w:val="16"/>
              </w:rPr>
              <w:t>XGBoost</w:t>
            </w:r>
          </w:p>
        </w:tc>
        <w:tc>
          <w:tcPr>
            <w:tcW w:w="2314" w:type="dxa"/>
            <w:tcBorders>
              <w:top w:val="single" w:sz="5"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58EA800E" w14:textId="77777777" w:rsidR="00DF1E15" w:rsidRDefault="00000000">
            <w:pPr>
              <w:jc w:val="center"/>
              <w:rPr>
                <w:sz w:val="16"/>
                <w:szCs w:val="16"/>
              </w:rPr>
            </w:pPr>
            <w:r>
              <w:rPr>
                <w:sz w:val="16"/>
                <w:szCs w:val="16"/>
              </w:rPr>
              <w:t>4.42</w:t>
            </w:r>
          </w:p>
        </w:tc>
        <w:tc>
          <w:tcPr>
            <w:tcW w:w="2314" w:type="dxa"/>
            <w:tcBorders>
              <w:top w:val="single" w:sz="5"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373F7ADF" w14:textId="77777777" w:rsidR="00DF1E15" w:rsidRDefault="00000000">
            <w:pPr>
              <w:jc w:val="center"/>
              <w:rPr>
                <w:sz w:val="16"/>
                <w:szCs w:val="16"/>
              </w:rPr>
            </w:pPr>
            <w:r>
              <w:rPr>
                <w:sz w:val="16"/>
                <w:szCs w:val="16"/>
              </w:rPr>
              <w:t>4.57</w:t>
            </w:r>
          </w:p>
        </w:tc>
        <w:tc>
          <w:tcPr>
            <w:tcW w:w="2355" w:type="dxa"/>
            <w:tcBorders>
              <w:top w:val="single" w:sz="5"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19597D87" w14:textId="77777777" w:rsidR="00DF1E15" w:rsidRDefault="00000000">
            <w:pPr>
              <w:jc w:val="center"/>
              <w:rPr>
                <w:sz w:val="16"/>
                <w:szCs w:val="16"/>
              </w:rPr>
            </w:pPr>
            <w:r>
              <w:rPr>
                <w:sz w:val="16"/>
                <w:szCs w:val="16"/>
              </w:rPr>
              <w:t>0.02</w:t>
            </w:r>
          </w:p>
        </w:tc>
      </w:tr>
    </w:tbl>
    <w:p w14:paraId="173920FF" w14:textId="77777777" w:rsidR="00DF1E15" w:rsidRDefault="00DF1E15"/>
    <w:p w14:paraId="05B39954" w14:textId="77777777" w:rsidR="00DF1E15" w:rsidRDefault="00000000">
      <w:bookmarkStart w:id="61" w:name="dc4c6oxu1p1l" w:colFirst="0" w:colLast="0"/>
      <w:bookmarkEnd w:id="61"/>
      <w:r>
        <w:t>Table 7: Best Model Specification</w:t>
      </w:r>
    </w:p>
    <w:tbl>
      <w:tblPr>
        <w:tblStyle w:val="a3"/>
        <w:tblW w:w="9360" w:type="dxa"/>
        <w:tblBorders>
          <w:top w:val="nil"/>
          <w:left w:val="nil"/>
          <w:bottom w:val="nil"/>
          <w:right w:val="nil"/>
          <w:insideH w:val="nil"/>
          <w:insideV w:val="nil"/>
        </w:tblBorders>
        <w:tblLayout w:type="fixed"/>
        <w:tblLook w:val="0600" w:firstRow="0" w:lastRow="0" w:firstColumn="0" w:lastColumn="0" w:noHBand="1" w:noVBand="1"/>
      </w:tblPr>
      <w:tblGrid>
        <w:gridCol w:w="2305"/>
        <w:gridCol w:w="2263"/>
        <w:gridCol w:w="2252"/>
        <w:gridCol w:w="1244"/>
        <w:gridCol w:w="1296"/>
      </w:tblGrid>
      <w:tr w:rsidR="00DF1E15" w14:paraId="7F5EDE52" w14:textId="77777777">
        <w:trPr>
          <w:trHeight w:val="230"/>
        </w:trPr>
        <w:tc>
          <w:tcPr>
            <w:tcW w:w="2304" w:type="dxa"/>
            <w:tcBorders>
              <w:top w:val="single" w:sz="5" w:space="0" w:color="FFFFFF"/>
              <w:left w:val="single" w:sz="5" w:space="0" w:color="FFFFFF"/>
              <w:bottom w:val="single" w:sz="22" w:space="0" w:color="FFFFFF"/>
              <w:right w:val="single" w:sz="5" w:space="0" w:color="FFFFFF"/>
            </w:tcBorders>
            <w:shd w:val="clear" w:color="auto" w:fill="5B9BD5"/>
            <w:tcMar>
              <w:top w:w="80" w:type="dxa"/>
              <w:left w:w="140" w:type="dxa"/>
              <w:bottom w:w="80" w:type="dxa"/>
              <w:right w:w="140" w:type="dxa"/>
            </w:tcMar>
          </w:tcPr>
          <w:p w14:paraId="560DD1F4" w14:textId="77777777" w:rsidR="00DF1E15" w:rsidRDefault="00000000">
            <w:pPr>
              <w:jc w:val="center"/>
              <w:rPr>
                <w:b/>
                <w:color w:val="FFFFFF"/>
                <w:sz w:val="14"/>
                <w:szCs w:val="14"/>
              </w:rPr>
            </w:pPr>
            <w:r>
              <w:rPr>
                <w:b/>
                <w:color w:val="FFFFFF"/>
                <w:sz w:val="14"/>
                <w:szCs w:val="14"/>
              </w:rPr>
              <w:t>Model</w:t>
            </w:r>
          </w:p>
        </w:tc>
        <w:tc>
          <w:tcPr>
            <w:tcW w:w="2262" w:type="dxa"/>
            <w:tcBorders>
              <w:top w:val="single" w:sz="5" w:space="0" w:color="FFFFFF"/>
              <w:left w:val="single" w:sz="5" w:space="0" w:color="FFFFFF"/>
              <w:bottom w:val="single" w:sz="22" w:space="0" w:color="FFFFFF"/>
              <w:right w:val="single" w:sz="5" w:space="0" w:color="FFFFFF"/>
            </w:tcBorders>
            <w:shd w:val="clear" w:color="auto" w:fill="5B9BD5"/>
            <w:tcMar>
              <w:top w:w="80" w:type="dxa"/>
              <w:left w:w="140" w:type="dxa"/>
              <w:bottom w:w="80" w:type="dxa"/>
              <w:right w:w="140" w:type="dxa"/>
            </w:tcMar>
          </w:tcPr>
          <w:p w14:paraId="6B3C5E72" w14:textId="77777777" w:rsidR="00DF1E15" w:rsidRDefault="00000000">
            <w:pPr>
              <w:jc w:val="center"/>
              <w:rPr>
                <w:b/>
                <w:color w:val="FFFFFF"/>
                <w:sz w:val="14"/>
                <w:szCs w:val="14"/>
              </w:rPr>
            </w:pPr>
            <w:r>
              <w:rPr>
                <w:b/>
                <w:color w:val="FFFFFF"/>
                <w:sz w:val="14"/>
                <w:szCs w:val="14"/>
              </w:rPr>
              <w:t>mtry</w:t>
            </w:r>
          </w:p>
        </w:tc>
        <w:tc>
          <w:tcPr>
            <w:tcW w:w="2252" w:type="dxa"/>
            <w:tcBorders>
              <w:top w:val="single" w:sz="5" w:space="0" w:color="FFFFFF"/>
              <w:left w:val="single" w:sz="5" w:space="0" w:color="FFFFFF"/>
              <w:bottom w:val="single" w:sz="22" w:space="0" w:color="FFFFFF"/>
              <w:right w:val="single" w:sz="5" w:space="0" w:color="FFFFFF"/>
            </w:tcBorders>
            <w:shd w:val="clear" w:color="auto" w:fill="5B9BD5"/>
            <w:tcMar>
              <w:top w:w="80" w:type="dxa"/>
              <w:left w:w="140" w:type="dxa"/>
              <w:bottom w:w="80" w:type="dxa"/>
              <w:right w:w="140" w:type="dxa"/>
            </w:tcMar>
          </w:tcPr>
          <w:p w14:paraId="06002F55" w14:textId="77777777" w:rsidR="00DF1E15" w:rsidRDefault="00000000">
            <w:pPr>
              <w:jc w:val="center"/>
              <w:rPr>
                <w:b/>
                <w:color w:val="FFFFFF"/>
                <w:sz w:val="14"/>
                <w:szCs w:val="14"/>
              </w:rPr>
            </w:pPr>
            <w:r>
              <w:rPr>
                <w:b/>
                <w:color w:val="FFFFFF"/>
                <w:sz w:val="14"/>
                <w:szCs w:val="14"/>
              </w:rPr>
              <w:t>min n</w:t>
            </w:r>
          </w:p>
        </w:tc>
        <w:tc>
          <w:tcPr>
            <w:tcW w:w="1244" w:type="dxa"/>
            <w:tcBorders>
              <w:top w:val="single" w:sz="5" w:space="0" w:color="FFFFFF"/>
              <w:left w:val="single" w:sz="5" w:space="0" w:color="FFFFFF"/>
              <w:bottom w:val="single" w:sz="22" w:space="0" w:color="FFFFFF"/>
              <w:right w:val="single" w:sz="5" w:space="0" w:color="FFFFFF"/>
            </w:tcBorders>
            <w:shd w:val="clear" w:color="auto" w:fill="5B9BD5"/>
            <w:tcMar>
              <w:top w:w="80" w:type="dxa"/>
              <w:left w:w="140" w:type="dxa"/>
              <w:bottom w:w="80" w:type="dxa"/>
              <w:right w:w="140" w:type="dxa"/>
            </w:tcMar>
          </w:tcPr>
          <w:p w14:paraId="5024835B" w14:textId="77777777" w:rsidR="00DF1E15" w:rsidRDefault="00000000">
            <w:pPr>
              <w:jc w:val="center"/>
              <w:rPr>
                <w:b/>
                <w:color w:val="FFFFFF"/>
                <w:sz w:val="14"/>
                <w:szCs w:val="14"/>
              </w:rPr>
            </w:pPr>
            <w:r>
              <w:rPr>
                <w:b/>
                <w:color w:val="FFFFFF"/>
                <w:sz w:val="14"/>
                <w:szCs w:val="14"/>
              </w:rPr>
              <w:t>Tree Depth</w:t>
            </w:r>
          </w:p>
        </w:tc>
        <w:tc>
          <w:tcPr>
            <w:tcW w:w="1296" w:type="dxa"/>
            <w:tcBorders>
              <w:top w:val="single" w:sz="5" w:space="0" w:color="FFFFFF"/>
              <w:left w:val="single" w:sz="5" w:space="0" w:color="FFFFFF"/>
              <w:bottom w:val="single" w:sz="22" w:space="0" w:color="FFFFFF"/>
              <w:right w:val="single" w:sz="5" w:space="0" w:color="FFFFFF"/>
            </w:tcBorders>
            <w:shd w:val="clear" w:color="auto" w:fill="5B9BD5"/>
            <w:tcMar>
              <w:top w:w="80" w:type="dxa"/>
              <w:left w:w="140" w:type="dxa"/>
              <w:bottom w:w="80" w:type="dxa"/>
              <w:right w:w="140" w:type="dxa"/>
            </w:tcMar>
          </w:tcPr>
          <w:p w14:paraId="23D00BBC" w14:textId="77777777" w:rsidR="00DF1E15" w:rsidRDefault="00000000">
            <w:pPr>
              <w:jc w:val="center"/>
              <w:rPr>
                <w:b/>
                <w:color w:val="FFFFFF"/>
                <w:sz w:val="14"/>
                <w:szCs w:val="14"/>
              </w:rPr>
            </w:pPr>
            <w:r>
              <w:rPr>
                <w:b/>
                <w:color w:val="FFFFFF"/>
                <w:sz w:val="14"/>
                <w:szCs w:val="14"/>
              </w:rPr>
              <w:t>Learn Rate</w:t>
            </w:r>
          </w:p>
        </w:tc>
      </w:tr>
      <w:tr w:rsidR="00DF1E15" w14:paraId="56C578EE" w14:textId="77777777">
        <w:trPr>
          <w:trHeight w:val="230"/>
        </w:trPr>
        <w:tc>
          <w:tcPr>
            <w:tcW w:w="2304" w:type="dxa"/>
            <w:tcBorders>
              <w:top w:val="single" w:sz="22"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7583E460" w14:textId="77777777" w:rsidR="00DF1E15" w:rsidRDefault="00000000">
            <w:pPr>
              <w:jc w:val="center"/>
              <w:rPr>
                <w:sz w:val="14"/>
                <w:szCs w:val="14"/>
              </w:rPr>
            </w:pPr>
            <w:r>
              <w:rPr>
                <w:sz w:val="14"/>
                <w:szCs w:val="14"/>
              </w:rPr>
              <w:t>Random Forest</w:t>
            </w:r>
          </w:p>
        </w:tc>
        <w:tc>
          <w:tcPr>
            <w:tcW w:w="2262" w:type="dxa"/>
            <w:tcBorders>
              <w:top w:val="single" w:sz="22"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5FDD28FD" w14:textId="77777777" w:rsidR="00DF1E15" w:rsidRDefault="00000000">
            <w:pPr>
              <w:jc w:val="center"/>
              <w:rPr>
                <w:sz w:val="14"/>
                <w:szCs w:val="14"/>
              </w:rPr>
            </w:pPr>
            <w:r>
              <w:rPr>
                <w:sz w:val="14"/>
                <w:szCs w:val="14"/>
              </w:rPr>
              <w:t>5</w:t>
            </w:r>
          </w:p>
        </w:tc>
        <w:tc>
          <w:tcPr>
            <w:tcW w:w="2252" w:type="dxa"/>
            <w:tcBorders>
              <w:top w:val="single" w:sz="22"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427A6453" w14:textId="77777777" w:rsidR="00DF1E15" w:rsidRDefault="00000000">
            <w:pPr>
              <w:jc w:val="center"/>
              <w:rPr>
                <w:sz w:val="14"/>
                <w:szCs w:val="14"/>
              </w:rPr>
            </w:pPr>
            <w:r>
              <w:rPr>
                <w:sz w:val="14"/>
                <w:szCs w:val="14"/>
              </w:rPr>
              <w:t>22</w:t>
            </w:r>
          </w:p>
        </w:tc>
        <w:tc>
          <w:tcPr>
            <w:tcW w:w="1244" w:type="dxa"/>
            <w:tcBorders>
              <w:top w:val="single" w:sz="22"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6C67AC00" w14:textId="77777777" w:rsidR="00DF1E15" w:rsidRDefault="00DF1E15">
            <w:pPr>
              <w:jc w:val="center"/>
              <w:rPr>
                <w:sz w:val="8"/>
                <w:szCs w:val="8"/>
              </w:rPr>
            </w:pPr>
          </w:p>
        </w:tc>
        <w:tc>
          <w:tcPr>
            <w:tcW w:w="1296" w:type="dxa"/>
            <w:tcBorders>
              <w:top w:val="single" w:sz="22"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603E72C2" w14:textId="77777777" w:rsidR="00DF1E15" w:rsidRDefault="00DF1E15">
            <w:pPr>
              <w:jc w:val="center"/>
              <w:rPr>
                <w:sz w:val="8"/>
                <w:szCs w:val="8"/>
              </w:rPr>
            </w:pPr>
          </w:p>
        </w:tc>
      </w:tr>
      <w:tr w:rsidR="00DF1E15" w14:paraId="020E5DB9" w14:textId="77777777">
        <w:trPr>
          <w:trHeight w:val="230"/>
        </w:trPr>
        <w:tc>
          <w:tcPr>
            <w:tcW w:w="2304" w:type="dxa"/>
            <w:tcBorders>
              <w:top w:val="single" w:sz="5" w:space="0" w:color="FFFFFF"/>
              <w:left w:val="single" w:sz="5" w:space="0" w:color="FFFFFF"/>
              <w:bottom w:val="single" w:sz="5" w:space="0" w:color="FFFFFF"/>
              <w:right w:val="single" w:sz="5" w:space="0" w:color="FFFFFF"/>
            </w:tcBorders>
            <w:shd w:val="clear" w:color="auto" w:fill="EAEFF7"/>
            <w:tcMar>
              <w:top w:w="80" w:type="dxa"/>
              <w:left w:w="140" w:type="dxa"/>
              <w:bottom w:w="80" w:type="dxa"/>
              <w:right w:w="140" w:type="dxa"/>
            </w:tcMar>
          </w:tcPr>
          <w:p w14:paraId="70BD3759" w14:textId="77777777" w:rsidR="00DF1E15" w:rsidRDefault="00000000">
            <w:pPr>
              <w:jc w:val="center"/>
              <w:rPr>
                <w:sz w:val="14"/>
                <w:szCs w:val="14"/>
              </w:rPr>
            </w:pPr>
            <w:r>
              <w:rPr>
                <w:sz w:val="14"/>
                <w:szCs w:val="14"/>
              </w:rPr>
              <w:t>XGBoost</w:t>
            </w:r>
          </w:p>
        </w:tc>
        <w:tc>
          <w:tcPr>
            <w:tcW w:w="2262" w:type="dxa"/>
            <w:tcBorders>
              <w:top w:val="single" w:sz="5" w:space="0" w:color="FFFFFF"/>
              <w:left w:val="single" w:sz="5" w:space="0" w:color="FFFFFF"/>
              <w:bottom w:val="single" w:sz="5" w:space="0" w:color="FFFFFF"/>
              <w:right w:val="single" w:sz="5" w:space="0" w:color="FFFFFF"/>
            </w:tcBorders>
            <w:shd w:val="clear" w:color="auto" w:fill="EAEFF7"/>
            <w:tcMar>
              <w:top w:w="80" w:type="dxa"/>
              <w:left w:w="140" w:type="dxa"/>
              <w:bottom w:w="80" w:type="dxa"/>
              <w:right w:w="140" w:type="dxa"/>
            </w:tcMar>
          </w:tcPr>
          <w:p w14:paraId="260138F6" w14:textId="77777777" w:rsidR="00DF1E15" w:rsidRDefault="00000000">
            <w:pPr>
              <w:jc w:val="center"/>
              <w:rPr>
                <w:sz w:val="14"/>
                <w:szCs w:val="14"/>
              </w:rPr>
            </w:pPr>
            <w:r>
              <w:rPr>
                <w:sz w:val="14"/>
                <w:szCs w:val="14"/>
              </w:rPr>
              <w:t>3</w:t>
            </w:r>
          </w:p>
        </w:tc>
        <w:tc>
          <w:tcPr>
            <w:tcW w:w="2252" w:type="dxa"/>
            <w:tcBorders>
              <w:top w:val="single" w:sz="5" w:space="0" w:color="FFFFFF"/>
              <w:left w:val="single" w:sz="5" w:space="0" w:color="FFFFFF"/>
              <w:bottom w:val="single" w:sz="5" w:space="0" w:color="FFFFFF"/>
              <w:right w:val="single" w:sz="5" w:space="0" w:color="FFFFFF"/>
            </w:tcBorders>
            <w:shd w:val="clear" w:color="auto" w:fill="EAEFF7"/>
            <w:tcMar>
              <w:top w:w="80" w:type="dxa"/>
              <w:left w:w="140" w:type="dxa"/>
              <w:bottom w:w="80" w:type="dxa"/>
              <w:right w:w="140" w:type="dxa"/>
            </w:tcMar>
          </w:tcPr>
          <w:p w14:paraId="17F2F0F0" w14:textId="77777777" w:rsidR="00DF1E15" w:rsidRDefault="00000000">
            <w:pPr>
              <w:jc w:val="center"/>
              <w:rPr>
                <w:sz w:val="14"/>
                <w:szCs w:val="14"/>
              </w:rPr>
            </w:pPr>
            <w:r>
              <w:rPr>
                <w:sz w:val="14"/>
                <w:szCs w:val="14"/>
              </w:rPr>
              <w:t>16</w:t>
            </w:r>
          </w:p>
        </w:tc>
        <w:tc>
          <w:tcPr>
            <w:tcW w:w="1244" w:type="dxa"/>
            <w:tcBorders>
              <w:top w:val="single" w:sz="5" w:space="0" w:color="FFFFFF"/>
              <w:left w:val="single" w:sz="5" w:space="0" w:color="FFFFFF"/>
              <w:bottom w:val="single" w:sz="5" w:space="0" w:color="FFFFFF"/>
              <w:right w:val="single" w:sz="5" w:space="0" w:color="FFFFFF"/>
            </w:tcBorders>
            <w:shd w:val="clear" w:color="auto" w:fill="EAEFF7"/>
            <w:tcMar>
              <w:top w:w="80" w:type="dxa"/>
              <w:left w:w="140" w:type="dxa"/>
              <w:bottom w:w="80" w:type="dxa"/>
              <w:right w:w="140" w:type="dxa"/>
            </w:tcMar>
          </w:tcPr>
          <w:p w14:paraId="5E11EA2C" w14:textId="77777777" w:rsidR="00DF1E15" w:rsidRDefault="00000000">
            <w:pPr>
              <w:jc w:val="center"/>
              <w:rPr>
                <w:sz w:val="14"/>
                <w:szCs w:val="14"/>
              </w:rPr>
            </w:pPr>
            <w:r>
              <w:rPr>
                <w:sz w:val="14"/>
                <w:szCs w:val="14"/>
              </w:rPr>
              <w:t>1114</w:t>
            </w:r>
          </w:p>
        </w:tc>
        <w:tc>
          <w:tcPr>
            <w:tcW w:w="1296" w:type="dxa"/>
            <w:tcBorders>
              <w:top w:val="single" w:sz="5" w:space="0" w:color="FFFFFF"/>
              <w:left w:val="single" w:sz="5" w:space="0" w:color="FFFFFF"/>
              <w:bottom w:val="single" w:sz="5" w:space="0" w:color="FFFFFF"/>
              <w:right w:val="single" w:sz="5" w:space="0" w:color="FFFFFF"/>
            </w:tcBorders>
            <w:shd w:val="clear" w:color="auto" w:fill="EAEFF7"/>
            <w:tcMar>
              <w:top w:w="80" w:type="dxa"/>
              <w:left w:w="140" w:type="dxa"/>
              <w:bottom w:w="80" w:type="dxa"/>
              <w:right w:w="140" w:type="dxa"/>
            </w:tcMar>
          </w:tcPr>
          <w:p w14:paraId="705182A8" w14:textId="77777777" w:rsidR="00DF1E15" w:rsidRDefault="00000000">
            <w:pPr>
              <w:jc w:val="center"/>
              <w:rPr>
                <w:sz w:val="14"/>
                <w:szCs w:val="14"/>
              </w:rPr>
            </w:pPr>
            <w:r>
              <w:rPr>
                <w:sz w:val="14"/>
                <w:szCs w:val="14"/>
              </w:rPr>
              <w:t>0.03</w:t>
            </w:r>
          </w:p>
        </w:tc>
      </w:tr>
    </w:tbl>
    <w:p w14:paraId="7C2E2AE4" w14:textId="77777777" w:rsidR="00DF1E15" w:rsidRDefault="00DF1E15"/>
    <w:p w14:paraId="12305EE0" w14:textId="77777777" w:rsidR="00DF1E15" w:rsidRDefault="00000000">
      <w:r>
        <w:t xml:space="preserve">The </w:t>
      </w:r>
      <w:hyperlink r:id="rId93">
        <w:r>
          <w:rPr>
            <w:color w:val="1155CC"/>
            <w:u w:val="single"/>
          </w:rPr>
          <w:t>variable importance</w:t>
        </w:r>
      </w:hyperlink>
      <w:r>
        <w:t xml:space="preserve"> </w:t>
      </w:r>
      <w:hyperlink w:anchor="n3ikutbslhig">
        <w:r>
          <w:rPr>
            <w:color w:val="1155CC"/>
            <w:u w:val="single"/>
          </w:rPr>
          <w:t>plot</w:t>
        </w:r>
      </w:hyperlink>
      <w:r>
        <w:t xml:space="preserve"> of XGBoost shows constructor Mercedes is the most influential. The </w:t>
      </w:r>
      <w:hyperlink r:id="rId94">
        <w:r>
          <w:rPr>
            <w:color w:val="1155CC"/>
            <w:u w:val="single"/>
          </w:rPr>
          <w:t>ALE</w:t>
        </w:r>
      </w:hyperlink>
      <w:r>
        <w:t xml:space="preserve"> </w:t>
      </w:r>
      <w:hyperlink w:anchor="n3ikutbslhig">
        <w:r>
          <w:rPr>
            <w:color w:val="1155CC"/>
            <w:u w:val="single"/>
          </w:rPr>
          <w:t>plot</w:t>
        </w:r>
      </w:hyperlink>
      <w:r>
        <w:t xml:space="preserve"> shows Mercedes helps drivers gain more points in a straight line.</w:t>
      </w:r>
    </w:p>
    <w:p w14:paraId="64B46D19" w14:textId="77777777" w:rsidR="00DF1E15" w:rsidRDefault="00DF1E15"/>
    <w:p w14:paraId="78CA3AFC" w14:textId="77777777" w:rsidR="00DF1E15" w:rsidRDefault="00DF1E15"/>
    <w:p w14:paraId="0145CCC3" w14:textId="77777777" w:rsidR="00DF1E15" w:rsidRDefault="00DF1E15"/>
    <w:p w14:paraId="6DCD0803" w14:textId="77777777" w:rsidR="00DF1E15" w:rsidRDefault="00DF1E15"/>
    <w:p w14:paraId="6DB95D9D" w14:textId="77777777" w:rsidR="00DF1E15" w:rsidRDefault="00000000">
      <w:r>
        <w:t xml:space="preserve">             </w:t>
      </w:r>
      <w:bookmarkStart w:id="62" w:name="n3ikutbslhig" w:colFirst="0" w:colLast="0"/>
      <w:bookmarkEnd w:id="62"/>
      <w:r>
        <w:t>Figure 16: Variable Importance                Figure 17: ALE Plot</w:t>
      </w:r>
    </w:p>
    <w:p w14:paraId="7B494572" w14:textId="77777777" w:rsidR="00DF1E15" w:rsidRDefault="00000000">
      <w:r>
        <w:rPr>
          <w:noProof/>
        </w:rPr>
        <w:drawing>
          <wp:inline distT="114300" distB="114300" distL="114300" distR="114300" wp14:anchorId="26A4FC93" wp14:editId="227A58F0">
            <wp:extent cx="2868631" cy="1800813"/>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5"/>
                    <a:srcRect/>
                    <a:stretch>
                      <a:fillRect/>
                    </a:stretch>
                  </pic:blipFill>
                  <pic:spPr>
                    <a:xfrm>
                      <a:off x="0" y="0"/>
                      <a:ext cx="2868631" cy="1800813"/>
                    </a:xfrm>
                    <a:prstGeom prst="rect">
                      <a:avLst/>
                    </a:prstGeom>
                    <a:ln/>
                  </pic:spPr>
                </pic:pic>
              </a:graphicData>
            </a:graphic>
          </wp:inline>
        </w:drawing>
      </w:r>
      <w:r>
        <w:rPr>
          <w:noProof/>
        </w:rPr>
        <w:drawing>
          <wp:inline distT="114300" distB="114300" distL="114300" distR="114300" wp14:anchorId="4AB2B83E" wp14:editId="4553002F">
            <wp:extent cx="2731817" cy="1689413"/>
            <wp:effectExtent l="0" t="0" r="0" b="0"/>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6"/>
                    <a:srcRect/>
                    <a:stretch>
                      <a:fillRect/>
                    </a:stretch>
                  </pic:blipFill>
                  <pic:spPr>
                    <a:xfrm>
                      <a:off x="0" y="0"/>
                      <a:ext cx="2731817" cy="1689413"/>
                    </a:xfrm>
                    <a:prstGeom prst="rect">
                      <a:avLst/>
                    </a:prstGeom>
                    <a:ln/>
                  </pic:spPr>
                </pic:pic>
              </a:graphicData>
            </a:graphic>
          </wp:inline>
        </w:drawing>
      </w:r>
    </w:p>
    <w:p w14:paraId="44FA1888" w14:textId="77777777" w:rsidR="00DF1E15" w:rsidRDefault="00DF1E15"/>
    <w:p w14:paraId="498BE575" w14:textId="77777777" w:rsidR="00DF1E15" w:rsidRDefault="00000000">
      <w:pPr>
        <w:pStyle w:val="Heading2"/>
      </w:pPr>
      <w:bookmarkStart w:id="63" w:name="_1xf1kx325ka" w:colFirst="0" w:colLast="0"/>
      <w:bookmarkEnd w:id="63"/>
      <w:r>
        <w:t>Compare Bayesian and Frequentist linear models</w:t>
      </w:r>
    </w:p>
    <w:p w14:paraId="16EEA15B" w14:textId="77777777" w:rsidR="00DF1E15" w:rsidRDefault="00000000">
      <w:r>
        <w:t xml:space="preserve">I compared the Bayesian linear mixed model with the frequentist model in the season 2023 in the Dutch Grand Prix on Aug. 27. </w:t>
      </w:r>
      <w:commentRangeStart w:id="64"/>
      <w:r>
        <w:t>The Bayesian model’s predictions performed slightly better than the frequentists’ because its RMSE is slightly lower.</w:t>
      </w:r>
      <w:commentRangeEnd w:id="64"/>
      <w:r w:rsidR="00BA0BFB">
        <w:rPr>
          <w:rStyle w:val="CommentReference"/>
        </w:rPr>
        <w:commentReference w:id="64"/>
      </w:r>
    </w:p>
    <w:p w14:paraId="5BB0F075" w14:textId="77777777" w:rsidR="00DF1E15" w:rsidRDefault="00DF1E15"/>
    <w:p w14:paraId="2E058E86" w14:textId="77777777" w:rsidR="00DF1E15" w:rsidRDefault="00DF1E15"/>
    <w:tbl>
      <w:tblPr>
        <w:tblStyle w:val="a4"/>
        <w:tblW w:w="9360" w:type="dxa"/>
        <w:tblBorders>
          <w:top w:val="nil"/>
          <w:left w:val="nil"/>
          <w:bottom w:val="nil"/>
          <w:right w:val="nil"/>
          <w:insideH w:val="nil"/>
          <w:insideV w:val="nil"/>
        </w:tblBorders>
        <w:tblLayout w:type="fixed"/>
        <w:tblLook w:val="0600" w:firstRow="0" w:lastRow="0" w:firstColumn="0" w:lastColumn="0" w:noHBand="1" w:noVBand="1"/>
      </w:tblPr>
      <w:tblGrid>
        <w:gridCol w:w="4704"/>
        <w:gridCol w:w="4656"/>
      </w:tblGrid>
      <w:tr w:rsidR="00DF1E15" w14:paraId="2CF1DCFB" w14:textId="77777777">
        <w:trPr>
          <w:trHeight w:val="369"/>
        </w:trPr>
        <w:tc>
          <w:tcPr>
            <w:tcW w:w="4703" w:type="dxa"/>
            <w:tcBorders>
              <w:top w:val="single" w:sz="5" w:space="0" w:color="FFFFFF"/>
              <w:left w:val="single" w:sz="5" w:space="0" w:color="FFFFFF"/>
              <w:bottom w:val="single" w:sz="22" w:space="0" w:color="FFFFFF"/>
              <w:right w:val="single" w:sz="5" w:space="0" w:color="FFFFFF"/>
            </w:tcBorders>
            <w:shd w:val="clear" w:color="auto" w:fill="5B9BD5"/>
            <w:tcMar>
              <w:top w:w="80" w:type="dxa"/>
              <w:left w:w="140" w:type="dxa"/>
              <w:bottom w:w="80" w:type="dxa"/>
              <w:right w:w="140" w:type="dxa"/>
            </w:tcMar>
          </w:tcPr>
          <w:p w14:paraId="2639723D" w14:textId="77777777" w:rsidR="00DF1E15" w:rsidRDefault="00000000">
            <w:pPr>
              <w:jc w:val="center"/>
              <w:rPr>
                <w:b/>
                <w:color w:val="FFFFFF"/>
              </w:rPr>
            </w:pPr>
            <w:r>
              <w:rPr>
                <w:b/>
                <w:color w:val="FFFFFF"/>
              </w:rPr>
              <w:t>Model</w:t>
            </w:r>
          </w:p>
        </w:tc>
        <w:tc>
          <w:tcPr>
            <w:tcW w:w="4656" w:type="dxa"/>
            <w:tcBorders>
              <w:top w:val="single" w:sz="5" w:space="0" w:color="FFFFFF"/>
              <w:left w:val="single" w:sz="5" w:space="0" w:color="FFFFFF"/>
              <w:bottom w:val="single" w:sz="22" w:space="0" w:color="FFFFFF"/>
              <w:right w:val="single" w:sz="5" w:space="0" w:color="FFFFFF"/>
            </w:tcBorders>
            <w:shd w:val="clear" w:color="auto" w:fill="5B9BD5"/>
            <w:tcMar>
              <w:top w:w="80" w:type="dxa"/>
              <w:left w:w="140" w:type="dxa"/>
              <w:bottom w:w="80" w:type="dxa"/>
              <w:right w:w="140" w:type="dxa"/>
            </w:tcMar>
          </w:tcPr>
          <w:p w14:paraId="04E0538C" w14:textId="77777777" w:rsidR="00DF1E15" w:rsidRDefault="00000000">
            <w:pPr>
              <w:jc w:val="center"/>
              <w:rPr>
                <w:b/>
                <w:color w:val="FFFFFF"/>
              </w:rPr>
            </w:pPr>
            <w:r>
              <w:rPr>
                <w:b/>
                <w:color w:val="FFFFFF"/>
              </w:rPr>
              <w:t>RMSE</w:t>
            </w:r>
          </w:p>
        </w:tc>
      </w:tr>
      <w:tr w:rsidR="00DF1E15" w14:paraId="53DB8AF6" w14:textId="77777777">
        <w:trPr>
          <w:trHeight w:val="369"/>
        </w:trPr>
        <w:tc>
          <w:tcPr>
            <w:tcW w:w="4703" w:type="dxa"/>
            <w:tcBorders>
              <w:top w:val="single" w:sz="22"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55B748B9" w14:textId="77777777" w:rsidR="00DF1E15" w:rsidRDefault="00000000">
            <w:pPr>
              <w:jc w:val="center"/>
            </w:pPr>
            <w:r>
              <w:lastRenderedPageBreak/>
              <w:t>Bayesian</w:t>
            </w:r>
          </w:p>
        </w:tc>
        <w:tc>
          <w:tcPr>
            <w:tcW w:w="4656" w:type="dxa"/>
            <w:tcBorders>
              <w:top w:val="single" w:sz="22"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736DBC3E" w14:textId="77777777" w:rsidR="00DF1E15" w:rsidRDefault="00000000">
            <w:pPr>
              <w:jc w:val="center"/>
            </w:pPr>
            <w:r>
              <w:t>5.58</w:t>
            </w:r>
          </w:p>
        </w:tc>
      </w:tr>
      <w:tr w:rsidR="00DF1E15" w14:paraId="5146212E" w14:textId="77777777">
        <w:trPr>
          <w:trHeight w:val="369"/>
        </w:trPr>
        <w:tc>
          <w:tcPr>
            <w:tcW w:w="4703" w:type="dxa"/>
            <w:tcBorders>
              <w:top w:val="single" w:sz="5" w:space="0" w:color="FFFFFF"/>
              <w:left w:val="single" w:sz="5" w:space="0" w:color="FFFFFF"/>
              <w:bottom w:val="single" w:sz="5" w:space="0" w:color="FFFFFF"/>
              <w:right w:val="single" w:sz="5" w:space="0" w:color="FFFFFF"/>
            </w:tcBorders>
            <w:shd w:val="clear" w:color="auto" w:fill="EAEFF7"/>
            <w:tcMar>
              <w:top w:w="80" w:type="dxa"/>
              <w:left w:w="140" w:type="dxa"/>
              <w:bottom w:w="80" w:type="dxa"/>
              <w:right w:w="140" w:type="dxa"/>
            </w:tcMar>
          </w:tcPr>
          <w:p w14:paraId="286EE3B3" w14:textId="77777777" w:rsidR="00DF1E15" w:rsidRDefault="00000000">
            <w:pPr>
              <w:jc w:val="center"/>
            </w:pPr>
            <w:r>
              <w:t>Frequentist</w:t>
            </w:r>
          </w:p>
        </w:tc>
        <w:tc>
          <w:tcPr>
            <w:tcW w:w="4656" w:type="dxa"/>
            <w:tcBorders>
              <w:top w:val="single" w:sz="5" w:space="0" w:color="FFFFFF"/>
              <w:left w:val="single" w:sz="5" w:space="0" w:color="FFFFFF"/>
              <w:bottom w:val="single" w:sz="5" w:space="0" w:color="FFFFFF"/>
              <w:right w:val="single" w:sz="5" w:space="0" w:color="FFFFFF"/>
            </w:tcBorders>
            <w:shd w:val="clear" w:color="auto" w:fill="EAEFF7"/>
            <w:tcMar>
              <w:top w:w="80" w:type="dxa"/>
              <w:left w:w="140" w:type="dxa"/>
              <w:bottom w:w="80" w:type="dxa"/>
              <w:right w:w="140" w:type="dxa"/>
            </w:tcMar>
          </w:tcPr>
          <w:p w14:paraId="412205D2" w14:textId="77777777" w:rsidR="00DF1E15" w:rsidRDefault="00000000">
            <w:pPr>
              <w:jc w:val="center"/>
            </w:pPr>
            <w:r>
              <w:t>5.98</w:t>
            </w:r>
          </w:p>
        </w:tc>
      </w:tr>
    </w:tbl>
    <w:p w14:paraId="0A73BE07" w14:textId="77777777" w:rsidR="00DF1E15" w:rsidRDefault="00DF1E15"/>
    <w:p w14:paraId="154DBDA1" w14:textId="77777777" w:rsidR="00DF1E15" w:rsidRDefault="00DF1E15"/>
    <w:p w14:paraId="62708DF9" w14:textId="77777777" w:rsidR="00DF1E15" w:rsidRDefault="00000000">
      <w:pPr>
        <w:pStyle w:val="Heading1"/>
      </w:pPr>
      <w:bookmarkStart w:id="65" w:name="_e1ads1gkp7n7" w:colFirst="0" w:colLast="0"/>
      <w:bookmarkEnd w:id="65"/>
      <w:r>
        <w:t>Discussions and Conclusions</w:t>
      </w:r>
    </w:p>
    <w:p w14:paraId="1303640C" w14:textId="77777777" w:rsidR="00DF1E15" w:rsidRDefault="00000000">
      <w:pPr>
        <w:pStyle w:val="Heading2"/>
      </w:pPr>
      <w:bookmarkStart w:id="66" w:name="_ehsjzgqkyk6x" w:colFirst="0" w:colLast="0"/>
      <w:bookmarkEnd w:id="66"/>
      <w:r>
        <w:t>Limitations</w:t>
      </w:r>
    </w:p>
    <w:p w14:paraId="0421EAFE" w14:textId="77777777" w:rsidR="00DF1E15" w:rsidRDefault="00000000">
      <w:r>
        <w:t xml:space="preserve">I only used a few predictors in my models. However, they can’t represent the whole race situation. So, there are still many unexplained variations in my model residuals. There are too many driver and constructor levels. Such too many levels would decrease the model prediction performance. My model includes the races before 2010 and after 2010 as a whole. However, there was a significant point system change in 2010. This policy change may introduce some noise, decreasing the model's performance. I used a normal distribution as all parameters prior. Some parameters may not follow a simple normal. I used the normal distribution to assume the outcome variable. However, the points are discrete, from 25 points for 1st position, 18 points for 2nd position, and so on. </w:t>
      </w:r>
    </w:p>
    <w:p w14:paraId="2440C274" w14:textId="77777777" w:rsidR="00DF1E15" w:rsidRDefault="00DF1E15"/>
    <w:p w14:paraId="6370AE1C" w14:textId="77777777" w:rsidR="00DF1E15" w:rsidRDefault="00000000">
      <w:pPr>
        <w:pStyle w:val="Heading2"/>
      </w:pPr>
      <w:bookmarkStart w:id="67" w:name="_77xfwuof541h" w:colFirst="0" w:colLast="0"/>
      <w:bookmarkEnd w:id="67"/>
      <w:r>
        <w:t>Future Work</w:t>
      </w:r>
    </w:p>
    <w:p w14:paraId="74D45D6F" w14:textId="77777777" w:rsidR="00DF1E15" w:rsidRDefault="00000000">
      <w:r>
        <w:t xml:space="preserve">Creating more features and including more predictors such as </w:t>
      </w:r>
      <w:hyperlink r:id="rId97">
        <w:r>
          <w:rPr>
            <w:color w:val="1155CC"/>
            <w:u w:val="single"/>
          </w:rPr>
          <w:t>pit stop time</w:t>
        </w:r>
      </w:hyperlink>
      <w:r>
        <w:t xml:space="preserve">, </w:t>
      </w:r>
      <w:hyperlink r:id="rId98">
        <w:r>
          <w:rPr>
            <w:color w:val="1155CC"/>
            <w:u w:val="single"/>
          </w:rPr>
          <w:t>fastest lap time</w:t>
        </w:r>
      </w:hyperlink>
      <w:r>
        <w:t xml:space="preserve">, number of accidents, and number of </w:t>
      </w:r>
      <w:hyperlink r:id="rId99">
        <w:r>
          <w:rPr>
            <w:color w:val="1155CC"/>
            <w:u w:val="single"/>
          </w:rPr>
          <w:t>overtaking</w:t>
        </w:r>
      </w:hyperlink>
      <w:r>
        <w:t xml:space="preserve">. These new predictors represent races in more dimensions. There was a significant point system change in 2010. Building two separate models for races before 2010 and after 2010 may be accurate, reflecting the performance in two periods. Creating an indicator variable for before 2010 and after 2010 is another way to show this change in the model. Using a </w:t>
      </w:r>
      <w:hyperlink r:id="rId100">
        <w:r>
          <w:rPr>
            <w:color w:val="1155CC"/>
            <w:u w:val="single"/>
          </w:rPr>
          <w:t>zero-inflated Poisson</w:t>
        </w:r>
      </w:hyperlink>
      <w:r>
        <w:t xml:space="preserve"> distribution for the outcome variable is more realistic because all drivers only get 25 points, 18 points, and so on. Split the seasonal years into two parts. Use the first part of the data to get the prior distribution for all parameters. Use the second part of the data to build the posterior distribution and make inferences.</w:t>
      </w:r>
    </w:p>
    <w:p w14:paraId="12114F6E" w14:textId="77777777" w:rsidR="00DF1E15" w:rsidRDefault="00DF1E15"/>
    <w:p w14:paraId="3D20FC36" w14:textId="77777777" w:rsidR="00DF1E15" w:rsidRDefault="00000000">
      <w:pPr>
        <w:pStyle w:val="Heading2"/>
      </w:pPr>
      <w:bookmarkStart w:id="68" w:name="_wb08fau33ffy" w:colFirst="0" w:colLast="0"/>
      <w:bookmarkEnd w:id="68"/>
      <w:commentRangeStart w:id="69"/>
      <w:commentRangeStart w:id="70"/>
      <w:r>
        <w:t>Conclusions</w:t>
      </w:r>
      <w:commentRangeEnd w:id="69"/>
      <w:r w:rsidR="00E628D6">
        <w:rPr>
          <w:rStyle w:val="CommentReference"/>
        </w:rPr>
        <w:commentReference w:id="69"/>
      </w:r>
      <w:commentRangeEnd w:id="70"/>
      <w:r w:rsidR="00E628D6">
        <w:rPr>
          <w:rStyle w:val="CommentReference"/>
        </w:rPr>
        <w:commentReference w:id="70"/>
      </w:r>
    </w:p>
    <w:p w14:paraId="357887DF" w14:textId="77777777" w:rsidR="00DF1E15" w:rsidRDefault="00000000">
      <w:r>
        <w:t xml:space="preserve">I find there are 165 British drivers and 158 American drivers. These two countries produce the most F1 drivers. Most of the other drivers are from European countries. Ferrari and McLaren are the two most involved car manufacturers in F1. Mercedes and Red Bull are the two most powerful car manufacturers. I have 90% confidence that Mercedes performs better than Red Bull, although Red Bull’s performance is more stable. Fernando Alonso from Ferrari and Lewis Hamilton from Mercedes are the two most excellent racers. I have 73% confidence that Lewis </w:t>
      </w:r>
      <w:r>
        <w:lastRenderedPageBreak/>
        <w:t xml:space="preserve">performed better than Fernando, given their performance stability is very close. The </w:t>
      </w:r>
      <w:hyperlink r:id="rId101">
        <w:r>
          <w:rPr>
            <w:color w:val="1155CC"/>
            <w:u w:val="single"/>
          </w:rPr>
          <w:t>Yas Marine</w:t>
        </w:r>
      </w:hyperlink>
      <w:r>
        <w:t xml:space="preserve"> Circuit makes drivers get more points than other circuits in general because it is well-known for its smoothness and flowing layout. Qualified positions have a significant influence on race points. The first three positions gain much more advantages than the middle and later positions. The first three positions definitely have clear roads to race, while later positions are likely to be blocked by front cars and cause more accidents to stop racing. Although elderly drivers usually have more experience in races and gain a bit of an advantage, Age does not affect drivers’ performance much. My predictions from all models show that in the future, </w:t>
      </w:r>
      <w:hyperlink r:id="rId102">
        <w:r>
          <w:rPr>
            <w:color w:val="1155CC"/>
            <w:u w:val="single"/>
          </w:rPr>
          <w:t>Max Verstappen</w:t>
        </w:r>
      </w:hyperlink>
      <w:r>
        <w:t xml:space="preserve"> will dominate the whole season. </w:t>
      </w:r>
    </w:p>
    <w:p w14:paraId="6C015132" w14:textId="77777777" w:rsidR="00DF1E15" w:rsidRDefault="00000000">
      <w:pPr>
        <w:pStyle w:val="Heading2"/>
      </w:pPr>
      <w:bookmarkStart w:id="71" w:name="_35ogn8p0ukcj" w:colFirst="0" w:colLast="0"/>
      <w:bookmarkEnd w:id="71"/>
      <w:r>
        <w:t>Selling</w:t>
      </w:r>
    </w:p>
    <w:p w14:paraId="0994ED8B" w14:textId="77777777" w:rsidR="00DF1E15" w:rsidRDefault="00000000">
      <w:r>
        <w:t xml:space="preserve">The sellable product is my R shiny dashboard. Drivers can observe that point changes for other drivers and constructors from 1977 to 2023. They can choose which constructors are more suitable for them. Race fans can make point predictions for future races. My overall </w:t>
      </w:r>
      <w:hyperlink w:anchor="_wb08fau33ffy">
        <w:r>
          <w:rPr>
            <w:color w:val="1155CC"/>
            <w:u w:val="single"/>
          </w:rPr>
          <w:t>conclusions</w:t>
        </w:r>
      </w:hyperlink>
      <w:r>
        <w:t xml:space="preserve"> are also very valuable to fans and people unfamiliar with Formula One for a brief introduction.</w:t>
      </w:r>
    </w:p>
    <w:p w14:paraId="3169A312" w14:textId="77777777" w:rsidR="00DF1E15" w:rsidRDefault="00DF1E15"/>
    <w:p w14:paraId="3CA1BE82" w14:textId="77777777" w:rsidR="00DF1E15" w:rsidRDefault="00000000">
      <w:pPr>
        <w:pStyle w:val="Heading1"/>
      </w:pPr>
      <w:bookmarkStart w:id="72" w:name="_6t02fajhl87p" w:colFirst="0" w:colLast="0"/>
      <w:bookmarkEnd w:id="72"/>
      <w:r>
        <w:t xml:space="preserve"> References</w:t>
      </w:r>
    </w:p>
    <w:p w14:paraId="24165A51" w14:textId="77777777" w:rsidR="00DF1E15" w:rsidRDefault="00000000">
      <w:pPr>
        <w:spacing w:before="240" w:after="240"/>
        <w:ind w:left="580" w:hanging="20"/>
      </w:pPr>
      <w:bookmarkStart w:id="73" w:name="20a4pk6rjlu" w:colFirst="0" w:colLast="0"/>
      <w:bookmarkEnd w:id="73"/>
      <w:r>
        <w:t xml:space="preserve">Patil, A., Jain, N., Agrahari, R., Hossari, M., Orlandi, F., &amp; Dev, S. (1970, January 1). </w:t>
      </w:r>
      <w:r>
        <w:rPr>
          <w:i/>
        </w:rPr>
        <w:t>A data-driven analysis of formula 1 car races outcome</w:t>
      </w:r>
      <w:r>
        <w:t xml:space="preserve">. SpringerLink. </w:t>
      </w:r>
      <w:hyperlink r:id="rId103">
        <w:r>
          <w:rPr>
            <w:color w:val="1155CC"/>
            <w:u w:val="single"/>
          </w:rPr>
          <w:t>https://link.springer.com/chapter/10.1007/978-3-031-26438-2_11</w:t>
        </w:r>
      </w:hyperlink>
      <w:r>
        <w:t xml:space="preserve"> </w:t>
      </w:r>
    </w:p>
    <w:p w14:paraId="0893AE25" w14:textId="77777777" w:rsidR="00DF1E15" w:rsidRDefault="00000000">
      <w:pPr>
        <w:spacing w:before="240" w:after="240"/>
        <w:ind w:left="580" w:hanging="20"/>
      </w:pPr>
      <w:bookmarkStart w:id="74" w:name="1mmc40czv2v3" w:colFirst="0" w:colLast="0"/>
      <w:bookmarkEnd w:id="74"/>
      <w:r>
        <w:t xml:space="preserve">Kumar M., Preethi N. (2023). </w:t>
      </w:r>
      <w:r>
        <w:rPr>
          <w:i/>
        </w:rPr>
        <w:t>Formula One Race Analysis Using Machine Learning. (n.d.).</w:t>
      </w:r>
      <w:r>
        <w:t xml:space="preserve"> Springer Professional. </w:t>
      </w:r>
      <w:hyperlink r:id="rId104">
        <w:r>
          <w:rPr>
            <w:color w:val="1155CC"/>
            <w:u w:val="single"/>
          </w:rPr>
          <w:t>https://www.springerprofessional.de/en/formula-one-race-analysis-using-machine-learning/24060770</w:t>
        </w:r>
      </w:hyperlink>
    </w:p>
    <w:p w14:paraId="248C7751" w14:textId="77777777" w:rsidR="00DF1E15" w:rsidRDefault="00000000">
      <w:pPr>
        <w:pStyle w:val="Heading1"/>
      </w:pPr>
      <w:bookmarkStart w:id="75" w:name="_9c6yjlew2txp" w:colFirst="0" w:colLast="0"/>
      <w:bookmarkEnd w:id="75"/>
      <w:r>
        <w:t xml:space="preserve">Appendix </w:t>
      </w:r>
    </w:p>
    <w:p w14:paraId="3BCA28E8" w14:textId="77777777" w:rsidR="00DF1E15" w:rsidRDefault="00DF1E15"/>
    <w:p w14:paraId="559014E3" w14:textId="77777777" w:rsidR="00DF1E15" w:rsidRDefault="00000000">
      <w:bookmarkStart w:id="76" w:name="n3pzyli6ehf4" w:colFirst="0" w:colLast="0"/>
      <w:bookmarkEnd w:id="76"/>
      <w:r>
        <w:t>Table 1: Database</w:t>
      </w:r>
    </w:p>
    <w:tbl>
      <w:tblPr>
        <w:tblStyle w:val="a5"/>
        <w:tblW w:w="7710" w:type="dxa"/>
        <w:tblBorders>
          <w:top w:val="nil"/>
          <w:left w:val="nil"/>
          <w:bottom w:val="nil"/>
          <w:right w:val="nil"/>
          <w:insideH w:val="nil"/>
          <w:insideV w:val="nil"/>
        </w:tblBorders>
        <w:tblLayout w:type="fixed"/>
        <w:tblLook w:val="0600" w:firstRow="0" w:lastRow="0" w:firstColumn="0" w:lastColumn="0" w:noHBand="1" w:noVBand="1"/>
      </w:tblPr>
      <w:tblGrid>
        <w:gridCol w:w="3375"/>
        <w:gridCol w:w="1935"/>
        <w:gridCol w:w="2400"/>
      </w:tblGrid>
      <w:tr w:rsidR="00DF1E15" w14:paraId="41386823" w14:textId="77777777">
        <w:trPr>
          <w:trHeight w:val="585"/>
        </w:trPr>
        <w:tc>
          <w:tcPr>
            <w:tcW w:w="3375" w:type="dxa"/>
            <w:tcBorders>
              <w:top w:val="single" w:sz="5" w:space="0" w:color="FFFFFF"/>
              <w:left w:val="single" w:sz="5" w:space="0" w:color="FFFFFF"/>
              <w:bottom w:val="single" w:sz="22" w:space="0" w:color="FFFFFF"/>
              <w:right w:val="single" w:sz="5" w:space="0" w:color="FFFFFF"/>
            </w:tcBorders>
            <w:shd w:val="clear" w:color="auto" w:fill="5B9BD5"/>
            <w:tcMar>
              <w:top w:w="80" w:type="dxa"/>
              <w:left w:w="140" w:type="dxa"/>
              <w:bottom w:w="80" w:type="dxa"/>
              <w:right w:w="140" w:type="dxa"/>
            </w:tcMar>
          </w:tcPr>
          <w:p w14:paraId="137E22AE" w14:textId="77777777" w:rsidR="00DF1E15" w:rsidRDefault="00000000">
            <w:pPr>
              <w:jc w:val="center"/>
              <w:rPr>
                <w:b/>
                <w:color w:val="FFFFFF"/>
                <w:sz w:val="28"/>
                <w:szCs w:val="28"/>
              </w:rPr>
            </w:pPr>
            <w:r>
              <w:rPr>
                <w:b/>
                <w:color w:val="FFFFFF"/>
                <w:sz w:val="28"/>
                <w:szCs w:val="28"/>
              </w:rPr>
              <w:t>Data Set</w:t>
            </w:r>
          </w:p>
        </w:tc>
        <w:tc>
          <w:tcPr>
            <w:tcW w:w="1935" w:type="dxa"/>
            <w:tcBorders>
              <w:top w:val="single" w:sz="5" w:space="0" w:color="FFFFFF"/>
              <w:left w:val="single" w:sz="5" w:space="0" w:color="FFFFFF"/>
              <w:bottom w:val="single" w:sz="22" w:space="0" w:color="FFFFFF"/>
              <w:right w:val="single" w:sz="5" w:space="0" w:color="FFFFFF"/>
            </w:tcBorders>
            <w:shd w:val="clear" w:color="auto" w:fill="5B9BD5"/>
            <w:tcMar>
              <w:top w:w="80" w:type="dxa"/>
              <w:left w:w="140" w:type="dxa"/>
              <w:bottom w:w="80" w:type="dxa"/>
              <w:right w:w="140" w:type="dxa"/>
            </w:tcMar>
          </w:tcPr>
          <w:p w14:paraId="69053B5C" w14:textId="77777777" w:rsidR="00DF1E15" w:rsidRDefault="00000000">
            <w:pPr>
              <w:jc w:val="center"/>
              <w:rPr>
                <w:b/>
                <w:color w:val="FFFFFF"/>
                <w:sz w:val="28"/>
                <w:szCs w:val="28"/>
              </w:rPr>
            </w:pPr>
            <w:r>
              <w:rPr>
                <w:b/>
                <w:color w:val="FFFFFF"/>
                <w:sz w:val="28"/>
                <w:szCs w:val="28"/>
              </w:rPr>
              <w:t>Rows</w:t>
            </w:r>
          </w:p>
        </w:tc>
        <w:tc>
          <w:tcPr>
            <w:tcW w:w="2400" w:type="dxa"/>
            <w:tcBorders>
              <w:top w:val="single" w:sz="5" w:space="0" w:color="FFFFFF"/>
              <w:left w:val="single" w:sz="5" w:space="0" w:color="FFFFFF"/>
              <w:bottom w:val="single" w:sz="22" w:space="0" w:color="FFFFFF"/>
              <w:right w:val="single" w:sz="5" w:space="0" w:color="FFFFFF"/>
            </w:tcBorders>
            <w:shd w:val="clear" w:color="auto" w:fill="5B9BD5"/>
            <w:tcMar>
              <w:top w:w="80" w:type="dxa"/>
              <w:left w:w="140" w:type="dxa"/>
              <w:bottom w:w="80" w:type="dxa"/>
              <w:right w:w="140" w:type="dxa"/>
            </w:tcMar>
          </w:tcPr>
          <w:p w14:paraId="08C32393" w14:textId="77777777" w:rsidR="00DF1E15" w:rsidRDefault="00000000">
            <w:pPr>
              <w:jc w:val="center"/>
              <w:rPr>
                <w:b/>
                <w:color w:val="FFFFFF"/>
                <w:sz w:val="28"/>
                <w:szCs w:val="28"/>
              </w:rPr>
            </w:pPr>
            <w:r>
              <w:rPr>
                <w:b/>
                <w:color w:val="FFFFFF"/>
                <w:sz w:val="28"/>
                <w:szCs w:val="28"/>
              </w:rPr>
              <w:t>Columns</w:t>
            </w:r>
          </w:p>
        </w:tc>
      </w:tr>
      <w:tr w:rsidR="00DF1E15" w14:paraId="7C2D706B" w14:textId="77777777">
        <w:trPr>
          <w:trHeight w:val="585"/>
        </w:trPr>
        <w:tc>
          <w:tcPr>
            <w:tcW w:w="3375" w:type="dxa"/>
            <w:tcBorders>
              <w:top w:val="single" w:sz="22"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2BFFE739" w14:textId="77777777" w:rsidR="00DF1E15" w:rsidRDefault="00000000">
            <w:pPr>
              <w:jc w:val="center"/>
              <w:rPr>
                <w:sz w:val="28"/>
                <w:szCs w:val="28"/>
              </w:rPr>
            </w:pPr>
            <w:r>
              <w:rPr>
                <w:sz w:val="28"/>
                <w:szCs w:val="28"/>
              </w:rPr>
              <w:t>circuit</w:t>
            </w:r>
          </w:p>
        </w:tc>
        <w:tc>
          <w:tcPr>
            <w:tcW w:w="1935" w:type="dxa"/>
            <w:tcBorders>
              <w:top w:val="single" w:sz="22"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13564DC0" w14:textId="77777777" w:rsidR="00DF1E15" w:rsidRDefault="00000000">
            <w:pPr>
              <w:jc w:val="center"/>
              <w:rPr>
                <w:sz w:val="28"/>
                <w:szCs w:val="28"/>
              </w:rPr>
            </w:pPr>
            <w:r>
              <w:rPr>
                <w:sz w:val="28"/>
                <w:szCs w:val="28"/>
              </w:rPr>
              <w:t>77</w:t>
            </w:r>
          </w:p>
        </w:tc>
        <w:tc>
          <w:tcPr>
            <w:tcW w:w="2400" w:type="dxa"/>
            <w:tcBorders>
              <w:top w:val="single" w:sz="22"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70F182A2" w14:textId="77777777" w:rsidR="00DF1E15" w:rsidRDefault="00000000">
            <w:pPr>
              <w:jc w:val="center"/>
              <w:rPr>
                <w:sz w:val="28"/>
                <w:szCs w:val="28"/>
              </w:rPr>
            </w:pPr>
            <w:r>
              <w:rPr>
                <w:sz w:val="28"/>
                <w:szCs w:val="28"/>
              </w:rPr>
              <w:t>9</w:t>
            </w:r>
          </w:p>
        </w:tc>
      </w:tr>
      <w:tr w:rsidR="00DF1E15" w14:paraId="7B42232C" w14:textId="77777777">
        <w:trPr>
          <w:trHeight w:val="585"/>
        </w:trPr>
        <w:tc>
          <w:tcPr>
            <w:tcW w:w="3375" w:type="dxa"/>
            <w:tcBorders>
              <w:top w:val="single" w:sz="5" w:space="0" w:color="FFFFFF"/>
              <w:left w:val="single" w:sz="5" w:space="0" w:color="FFFFFF"/>
              <w:bottom w:val="single" w:sz="5" w:space="0" w:color="FFFFFF"/>
              <w:right w:val="single" w:sz="5" w:space="0" w:color="FFFFFF"/>
            </w:tcBorders>
            <w:shd w:val="clear" w:color="auto" w:fill="EAEFF7"/>
            <w:tcMar>
              <w:top w:w="80" w:type="dxa"/>
              <w:left w:w="140" w:type="dxa"/>
              <w:bottom w:w="80" w:type="dxa"/>
              <w:right w:w="140" w:type="dxa"/>
            </w:tcMar>
          </w:tcPr>
          <w:p w14:paraId="763EA48A" w14:textId="77777777" w:rsidR="00DF1E15" w:rsidRDefault="00000000">
            <w:pPr>
              <w:jc w:val="center"/>
              <w:rPr>
                <w:sz w:val="28"/>
                <w:szCs w:val="28"/>
              </w:rPr>
            </w:pPr>
            <w:r>
              <w:rPr>
                <w:sz w:val="28"/>
                <w:szCs w:val="28"/>
              </w:rPr>
              <w:t>constructors</w:t>
            </w:r>
          </w:p>
        </w:tc>
        <w:tc>
          <w:tcPr>
            <w:tcW w:w="1935" w:type="dxa"/>
            <w:tcBorders>
              <w:top w:val="single" w:sz="5" w:space="0" w:color="FFFFFF"/>
              <w:left w:val="single" w:sz="5" w:space="0" w:color="FFFFFF"/>
              <w:bottom w:val="single" w:sz="5" w:space="0" w:color="FFFFFF"/>
              <w:right w:val="single" w:sz="5" w:space="0" w:color="FFFFFF"/>
            </w:tcBorders>
            <w:shd w:val="clear" w:color="auto" w:fill="EAEFF7"/>
            <w:tcMar>
              <w:top w:w="80" w:type="dxa"/>
              <w:left w:w="140" w:type="dxa"/>
              <w:bottom w:w="80" w:type="dxa"/>
              <w:right w:w="140" w:type="dxa"/>
            </w:tcMar>
          </w:tcPr>
          <w:p w14:paraId="5C3B4315" w14:textId="77777777" w:rsidR="00DF1E15" w:rsidRDefault="00000000">
            <w:pPr>
              <w:jc w:val="center"/>
              <w:rPr>
                <w:sz w:val="28"/>
                <w:szCs w:val="28"/>
              </w:rPr>
            </w:pPr>
            <w:r>
              <w:rPr>
                <w:sz w:val="28"/>
                <w:szCs w:val="28"/>
              </w:rPr>
              <w:t>211</w:t>
            </w:r>
          </w:p>
        </w:tc>
        <w:tc>
          <w:tcPr>
            <w:tcW w:w="2400" w:type="dxa"/>
            <w:tcBorders>
              <w:top w:val="single" w:sz="5" w:space="0" w:color="FFFFFF"/>
              <w:left w:val="single" w:sz="5" w:space="0" w:color="FFFFFF"/>
              <w:bottom w:val="single" w:sz="5" w:space="0" w:color="FFFFFF"/>
              <w:right w:val="single" w:sz="5" w:space="0" w:color="FFFFFF"/>
            </w:tcBorders>
            <w:shd w:val="clear" w:color="auto" w:fill="EAEFF7"/>
            <w:tcMar>
              <w:top w:w="80" w:type="dxa"/>
              <w:left w:w="140" w:type="dxa"/>
              <w:bottom w:w="80" w:type="dxa"/>
              <w:right w:w="140" w:type="dxa"/>
            </w:tcMar>
          </w:tcPr>
          <w:p w14:paraId="68896DB2" w14:textId="77777777" w:rsidR="00DF1E15" w:rsidRDefault="00000000">
            <w:pPr>
              <w:jc w:val="center"/>
              <w:rPr>
                <w:sz w:val="28"/>
                <w:szCs w:val="28"/>
              </w:rPr>
            </w:pPr>
            <w:r>
              <w:rPr>
                <w:sz w:val="28"/>
                <w:szCs w:val="28"/>
              </w:rPr>
              <w:t>5</w:t>
            </w:r>
          </w:p>
        </w:tc>
      </w:tr>
      <w:tr w:rsidR="00DF1E15" w14:paraId="57AC90FC" w14:textId="77777777">
        <w:trPr>
          <w:trHeight w:val="585"/>
        </w:trPr>
        <w:tc>
          <w:tcPr>
            <w:tcW w:w="3375" w:type="dxa"/>
            <w:tcBorders>
              <w:top w:val="single" w:sz="5"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334C4333" w14:textId="77777777" w:rsidR="00DF1E15" w:rsidRDefault="00000000">
            <w:pPr>
              <w:jc w:val="center"/>
              <w:rPr>
                <w:sz w:val="28"/>
                <w:szCs w:val="28"/>
              </w:rPr>
            </w:pPr>
            <w:r>
              <w:rPr>
                <w:sz w:val="28"/>
                <w:szCs w:val="28"/>
              </w:rPr>
              <w:t>constructor_results</w:t>
            </w:r>
          </w:p>
        </w:tc>
        <w:tc>
          <w:tcPr>
            <w:tcW w:w="1935" w:type="dxa"/>
            <w:tcBorders>
              <w:top w:val="single" w:sz="5"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0FBACAE1" w14:textId="77777777" w:rsidR="00DF1E15" w:rsidRDefault="00000000">
            <w:pPr>
              <w:jc w:val="center"/>
              <w:rPr>
                <w:sz w:val="28"/>
                <w:szCs w:val="28"/>
              </w:rPr>
            </w:pPr>
            <w:r>
              <w:rPr>
                <w:sz w:val="28"/>
                <w:szCs w:val="28"/>
              </w:rPr>
              <w:t>12290</w:t>
            </w:r>
          </w:p>
        </w:tc>
        <w:tc>
          <w:tcPr>
            <w:tcW w:w="2400" w:type="dxa"/>
            <w:tcBorders>
              <w:top w:val="single" w:sz="5"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0C05DAEE" w14:textId="77777777" w:rsidR="00DF1E15" w:rsidRDefault="00000000">
            <w:pPr>
              <w:jc w:val="center"/>
              <w:rPr>
                <w:sz w:val="28"/>
                <w:szCs w:val="28"/>
              </w:rPr>
            </w:pPr>
            <w:r>
              <w:rPr>
                <w:sz w:val="28"/>
                <w:szCs w:val="28"/>
              </w:rPr>
              <w:t>5</w:t>
            </w:r>
          </w:p>
        </w:tc>
      </w:tr>
      <w:tr w:rsidR="00DF1E15" w14:paraId="74EB28CC" w14:textId="77777777">
        <w:trPr>
          <w:trHeight w:val="585"/>
        </w:trPr>
        <w:tc>
          <w:tcPr>
            <w:tcW w:w="3375" w:type="dxa"/>
            <w:tcBorders>
              <w:top w:val="single" w:sz="5" w:space="0" w:color="FFFFFF"/>
              <w:left w:val="single" w:sz="5" w:space="0" w:color="FFFFFF"/>
              <w:bottom w:val="single" w:sz="5" w:space="0" w:color="FFFFFF"/>
              <w:right w:val="single" w:sz="5" w:space="0" w:color="FFFFFF"/>
            </w:tcBorders>
            <w:shd w:val="clear" w:color="auto" w:fill="EAEFF7"/>
            <w:tcMar>
              <w:top w:w="80" w:type="dxa"/>
              <w:left w:w="140" w:type="dxa"/>
              <w:bottom w:w="80" w:type="dxa"/>
              <w:right w:w="140" w:type="dxa"/>
            </w:tcMar>
          </w:tcPr>
          <w:p w14:paraId="1242FA0D" w14:textId="77777777" w:rsidR="00DF1E15" w:rsidRDefault="00000000">
            <w:pPr>
              <w:jc w:val="center"/>
              <w:rPr>
                <w:sz w:val="28"/>
                <w:szCs w:val="28"/>
              </w:rPr>
            </w:pPr>
            <w:r>
              <w:rPr>
                <w:sz w:val="28"/>
                <w:szCs w:val="28"/>
              </w:rPr>
              <w:lastRenderedPageBreak/>
              <w:t>constructor_standings</w:t>
            </w:r>
          </w:p>
        </w:tc>
        <w:tc>
          <w:tcPr>
            <w:tcW w:w="1935" w:type="dxa"/>
            <w:tcBorders>
              <w:top w:val="single" w:sz="5" w:space="0" w:color="FFFFFF"/>
              <w:left w:val="single" w:sz="5" w:space="0" w:color="FFFFFF"/>
              <w:bottom w:val="single" w:sz="5" w:space="0" w:color="FFFFFF"/>
              <w:right w:val="single" w:sz="5" w:space="0" w:color="FFFFFF"/>
            </w:tcBorders>
            <w:shd w:val="clear" w:color="auto" w:fill="EAEFF7"/>
            <w:tcMar>
              <w:top w:w="80" w:type="dxa"/>
              <w:left w:w="140" w:type="dxa"/>
              <w:bottom w:w="80" w:type="dxa"/>
              <w:right w:w="140" w:type="dxa"/>
            </w:tcMar>
          </w:tcPr>
          <w:p w14:paraId="2E7F8AC8" w14:textId="77777777" w:rsidR="00DF1E15" w:rsidRDefault="00000000">
            <w:pPr>
              <w:jc w:val="center"/>
              <w:rPr>
                <w:sz w:val="28"/>
                <w:szCs w:val="28"/>
              </w:rPr>
            </w:pPr>
            <w:r>
              <w:rPr>
                <w:sz w:val="28"/>
                <w:szCs w:val="28"/>
              </w:rPr>
              <w:t>13051</w:t>
            </w:r>
          </w:p>
        </w:tc>
        <w:tc>
          <w:tcPr>
            <w:tcW w:w="2400" w:type="dxa"/>
            <w:tcBorders>
              <w:top w:val="single" w:sz="5" w:space="0" w:color="FFFFFF"/>
              <w:left w:val="single" w:sz="5" w:space="0" w:color="FFFFFF"/>
              <w:bottom w:val="single" w:sz="5" w:space="0" w:color="FFFFFF"/>
              <w:right w:val="single" w:sz="5" w:space="0" w:color="FFFFFF"/>
            </w:tcBorders>
            <w:shd w:val="clear" w:color="auto" w:fill="EAEFF7"/>
            <w:tcMar>
              <w:top w:w="80" w:type="dxa"/>
              <w:left w:w="140" w:type="dxa"/>
              <w:bottom w:w="80" w:type="dxa"/>
              <w:right w:w="140" w:type="dxa"/>
            </w:tcMar>
          </w:tcPr>
          <w:p w14:paraId="6DFBEE20" w14:textId="77777777" w:rsidR="00DF1E15" w:rsidRDefault="00000000">
            <w:pPr>
              <w:jc w:val="center"/>
              <w:rPr>
                <w:sz w:val="28"/>
                <w:szCs w:val="28"/>
              </w:rPr>
            </w:pPr>
            <w:r>
              <w:rPr>
                <w:sz w:val="28"/>
                <w:szCs w:val="28"/>
              </w:rPr>
              <w:t>7</w:t>
            </w:r>
          </w:p>
        </w:tc>
      </w:tr>
      <w:tr w:rsidR="00DF1E15" w14:paraId="0C1DF580" w14:textId="77777777">
        <w:trPr>
          <w:trHeight w:val="585"/>
        </w:trPr>
        <w:tc>
          <w:tcPr>
            <w:tcW w:w="3375" w:type="dxa"/>
            <w:tcBorders>
              <w:top w:val="single" w:sz="5"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7C891EF4" w14:textId="77777777" w:rsidR="00DF1E15" w:rsidRDefault="00000000">
            <w:pPr>
              <w:jc w:val="center"/>
              <w:rPr>
                <w:sz w:val="28"/>
                <w:szCs w:val="28"/>
              </w:rPr>
            </w:pPr>
            <w:r>
              <w:rPr>
                <w:sz w:val="28"/>
                <w:szCs w:val="28"/>
              </w:rPr>
              <w:t>drivers</w:t>
            </w:r>
          </w:p>
        </w:tc>
        <w:tc>
          <w:tcPr>
            <w:tcW w:w="1935" w:type="dxa"/>
            <w:tcBorders>
              <w:top w:val="single" w:sz="5"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337578CB" w14:textId="77777777" w:rsidR="00DF1E15" w:rsidRDefault="00000000">
            <w:pPr>
              <w:jc w:val="center"/>
              <w:rPr>
                <w:sz w:val="28"/>
                <w:szCs w:val="28"/>
              </w:rPr>
            </w:pPr>
            <w:r>
              <w:rPr>
                <w:sz w:val="28"/>
                <w:szCs w:val="28"/>
              </w:rPr>
              <w:t>857</w:t>
            </w:r>
          </w:p>
        </w:tc>
        <w:tc>
          <w:tcPr>
            <w:tcW w:w="2400" w:type="dxa"/>
            <w:tcBorders>
              <w:top w:val="single" w:sz="5"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3CA7CADB" w14:textId="77777777" w:rsidR="00DF1E15" w:rsidRDefault="00000000">
            <w:pPr>
              <w:jc w:val="center"/>
              <w:rPr>
                <w:sz w:val="28"/>
                <w:szCs w:val="28"/>
              </w:rPr>
            </w:pPr>
            <w:r>
              <w:rPr>
                <w:sz w:val="28"/>
                <w:szCs w:val="28"/>
              </w:rPr>
              <w:t>9</w:t>
            </w:r>
          </w:p>
        </w:tc>
      </w:tr>
      <w:tr w:rsidR="00DF1E15" w14:paraId="499AAA01" w14:textId="77777777">
        <w:trPr>
          <w:trHeight w:val="585"/>
        </w:trPr>
        <w:tc>
          <w:tcPr>
            <w:tcW w:w="3375" w:type="dxa"/>
            <w:tcBorders>
              <w:top w:val="single" w:sz="5" w:space="0" w:color="FFFFFF"/>
              <w:left w:val="single" w:sz="5" w:space="0" w:color="FFFFFF"/>
              <w:bottom w:val="single" w:sz="5" w:space="0" w:color="FFFFFF"/>
              <w:right w:val="single" w:sz="5" w:space="0" w:color="FFFFFF"/>
            </w:tcBorders>
            <w:shd w:val="clear" w:color="auto" w:fill="EAEFF7"/>
            <w:tcMar>
              <w:top w:w="80" w:type="dxa"/>
              <w:left w:w="140" w:type="dxa"/>
              <w:bottom w:w="80" w:type="dxa"/>
              <w:right w:w="140" w:type="dxa"/>
            </w:tcMar>
          </w:tcPr>
          <w:p w14:paraId="745FDCFB" w14:textId="77777777" w:rsidR="00DF1E15" w:rsidRDefault="00000000">
            <w:pPr>
              <w:jc w:val="center"/>
              <w:rPr>
                <w:sz w:val="28"/>
                <w:szCs w:val="28"/>
              </w:rPr>
            </w:pPr>
            <w:r>
              <w:rPr>
                <w:sz w:val="28"/>
                <w:szCs w:val="28"/>
              </w:rPr>
              <w:t>drivers_standings</w:t>
            </w:r>
          </w:p>
        </w:tc>
        <w:tc>
          <w:tcPr>
            <w:tcW w:w="1935" w:type="dxa"/>
            <w:tcBorders>
              <w:top w:val="single" w:sz="5" w:space="0" w:color="FFFFFF"/>
              <w:left w:val="single" w:sz="5" w:space="0" w:color="FFFFFF"/>
              <w:bottom w:val="single" w:sz="5" w:space="0" w:color="FFFFFF"/>
              <w:right w:val="single" w:sz="5" w:space="0" w:color="FFFFFF"/>
            </w:tcBorders>
            <w:shd w:val="clear" w:color="auto" w:fill="EAEFF7"/>
            <w:tcMar>
              <w:top w:w="80" w:type="dxa"/>
              <w:left w:w="140" w:type="dxa"/>
              <w:bottom w:w="80" w:type="dxa"/>
              <w:right w:w="140" w:type="dxa"/>
            </w:tcMar>
          </w:tcPr>
          <w:p w14:paraId="1CAD6CD7" w14:textId="77777777" w:rsidR="00DF1E15" w:rsidRDefault="00000000">
            <w:pPr>
              <w:jc w:val="center"/>
              <w:rPr>
                <w:sz w:val="28"/>
                <w:szCs w:val="28"/>
              </w:rPr>
            </w:pPr>
            <w:r>
              <w:rPr>
                <w:sz w:val="28"/>
                <w:szCs w:val="28"/>
              </w:rPr>
              <w:t>34124</w:t>
            </w:r>
          </w:p>
        </w:tc>
        <w:tc>
          <w:tcPr>
            <w:tcW w:w="2400" w:type="dxa"/>
            <w:tcBorders>
              <w:top w:val="single" w:sz="5" w:space="0" w:color="FFFFFF"/>
              <w:left w:val="single" w:sz="5" w:space="0" w:color="FFFFFF"/>
              <w:bottom w:val="single" w:sz="5" w:space="0" w:color="FFFFFF"/>
              <w:right w:val="single" w:sz="5" w:space="0" w:color="FFFFFF"/>
            </w:tcBorders>
            <w:shd w:val="clear" w:color="auto" w:fill="EAEFF7"/>
            <w:tcMar>
              <w:top w:w="80" w:type="dxa"/>
              <w:left w:w="140" w:type="dxa"/>
              <w:bottom w:w="80" w:type="dxa"/>
              <w:right w:w="140" w:type="dxa"/>
            </w:tcMar>
          </w:tcPr>
          <w:p w14:paraId="44353E0F" w14:textId="77777777" w:rsidR="00DF1E15" w:rsidRDefault="00000000">
            <w:pPr>
              <w:jc w:val="center"/>
              <w:rPr>
                <w:sz w:val="28"/>
                <w:szCs w:val="28"/>
              </w:rPr>
            </w:pPr>
            <w:r>
              <w:rPr>
                <w:sz w:val="28"/>
                <w:szCs w:val="28"/>
              </w:rPr>
              <w:t>7</w:t>
            </w:r>
          </w:p>
        </w:tc>
      </w:tr>
      <w:tr w:rsidR="00DF1E15" w14:paraId="1FBF6DE1" w14:textId="77777777">
        <w:trPr>
          <w:trHeight w:val="585"/>
        </w:trPr>
        <w:tc>
          <w:tcPr>
            <w:tcW w:w="3375" w:type="dxa"/>
            <w:tcBorders>
              <w:top w:val="single" w:sz="5"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4D78B910" w14:textId="77777777" w:rsidR="00DF1E15" w:rsidRDefault="00000000">
            <w:pPr>
              <w:jc w:val="center"/>
              <w:rPr>
                <w:sz w:val="28"/>
                <w:szCs w:val="28"/>
              </w:rPr>
            </w:pPr>
            <w:r>
              <w:rPr>
                <w:sz w:val="28"/>
                <w:szCs w:val="28"/>
              </w:rPr>
              <w:t>lap_times</w:t>
            </w:r>
          </w:p>
        </w:tc>
        <w:tc>
          <w:tcPr>
            <w:tcW w:w="1935" w:type="dxa"/>
            <w:tcBorders>
              <w:top w:val="single" w:sz="5"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2B606658" w14:textId="77777777" w:rsidR="00DF1E15" w:rsidRDefault="00000000">
            <w:pPr>
              <w:jc w:val="center"/>
              <w:rPr>
                <w:sz w:val="28"/>
                <w:szCs w:val="28"/>
              </w:rPr>
            </w:pPr>
            <w:r>
              <w:rPr>
                <w:sz w:val="28"/>
                <w:szCs w:val="28"/>
              </w:rPr>
              <w:t>551742</w:t>
            </w:r>
          </w:p>
        </w:tc>
        <w:tc>
          <w:tcPr>
            <w:tcW w:w="2400" w:type="dxa"/>
            <w:tcBorders>
              <w:top w:val="single" w:sz="5"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2C42F50B" w14:textId="77777777" w:rsidR="00DF1E15" w:rsidRDefault="00000000">
            <w:pPr>
              <w:jc w:val="center"/>
              <w:rPr>
                <w:sz w:val="28"/>
                <w:szCs w:val="28"/>
              </w:rPr>
            </w:pPr>
            <w:r>
              <w:rPr>
                <w:sz w:val="28"/>
                <w:szCs w:val="28"/>
              </w:rPr>
              <w:t>6</w:t>
            </w:r>
          </w:p>
        </w:tc>
      </w:tr>
    </w:tbl>
    <w:p w14:paraId="0DE72423" w14:textId="77777777" w:rsidR="00DF1E15" w:rsidRDefault="00DF1E15"/>
    <w:p w14:paraId="77620C8E" w14:textId="77777777" w:rsidR="00DF1E15" w:rsidRDefault="00DF1E15"/>
    <w:p w14:paraId="0788AC7C" w14:textId="77777777" w:rsidR="00DF1E15" w:rsidRDefault="00DF1E15"/>
    <w:p w14:paraId="214DBF21" w14:textId="77777777" w:rsidR="00DF1E15" w:rsidRDefault="00000000">
      <w:r>
        <w:t>Table 2: Database</w:t>
      </w:r>
    </w:p>
    <w:tbl>
      <w:tblPr>
        <w:tblStyle w:val="a6"/>
        <w:tblW w:w="7710" w:type="dxa"/>
        <w:tblBorders>
          <w:top w:val="nil"/>
          <w:left w:val="nil"/>
          <w:bottom w:val="nil"/>
          <w:right w:val="nil"/>
          <w:insideH w:val="nil"/>
          <w:insideV w:val="nil"/>
        </w:tblBorders>
        <w:tblLayout w:type="fixed"/>
        <w:tblLook w:val="0600" w:firstRow="0" w:lastRow="0" w:firstColumn="0" w:lastColumn="0" w:noHBand="1" w:noVBand="1"/>
      </w:tblPr>
      <w:tblGrid>
        <w:gridCol w:w="3000"/>
        <w:gridCol w:w="2340"/>
        <w:gridCol w:w="2370"/>
      </w:tblGrid>
      <w:tr w:rsidR="00DF1E15" w14:paraId="21671788" w14:textId="77777777">
        <w:trPr>
          <w:trHeight w:val="585"/>
        </w:trPr>
        <w:tc>
          <w:tcPr>
            <w:tcW w:w="3000" w:type="dxa"/>
            <w:tcBorders>
              <w:top w:val="single" w:sz="5" w:space="0" w:color="FFFFFF"/>
              <w:left w:val="single" w:sz="5" w:space="0" w:color="FFFFFF"/>
              <w:bottom w:val="single" w:sz="22" w:space="0" w:color="FFFFFF"/>
              <w:right w:val="single" w:sz="5" w:space="0" w:color="FFFFFF"/>
            </w:tcBorders>
            <w:shd w:val="clear" w:color="auto" w:fill="5B9BD5"/>
            <w:tcMar>
              <w:top w:w="80" w:type="dxa"/>
              <w:left w:w="140" w:type="dxa"/>
              <w:bottom w:w="80" w:type="dxa"/>
              <w:right w:w="140" w:type="dxa"/>
            </w:tcMar>
          </w:tcPr>
          <w:p w14:paraId="3EAA23AA" w14:textId="77777777" w:rsidR="00DF1E15" w:rsidRDefault="00000000">
            <w:pPr>
              <w:jc w:val="center"/>
              <w:rPr>
                <w:b/>
                <w:color w:val="FFFFFF"/>
                <w:sz w:val="28"/>
                <w:szCs w:val="28"/>
              </w:rPr>
            </w:pPr>
            <w:r>
              <w:rPr>
                <w:b/>
                <w:color w:val="FFFFFF"/>
                <w:sz w:val="28"/>
                <w:szCs w:val="28"/>
              </w:rPr>
              <w:t>Data Set</w:t>
            </w:r>
          </w:p>
        </w:tc>
        <w:tc>
          <w:tcPr>
            <w:tcW w:w="2340" w:type="dxa"/>
            <w:tcBorders>
              <w:top w:val="single" w:sz="5" w:space="0" w:color="FFFFFF"/>
              <w:left w:val="single" w:sz="5" w:space="0" w:color="FFFFFF"/>
              <w:bottom w:val="single" w:sz="22" w:space="0" w:color="FFFFFF"/>
              <w:right w:val="single" w:sz="5" w:space="0" w:color="FFFFFF"/>
            </w:tcBorders>
            <w:shd w:val="clear" w:color="auto" w:fill="5B9BD5"/>
            <w:tcMar>
              <w:top w:w="80" w:type="dxa"/>
              <w:left w:w="140" w:type="dxa"/>
              <w:bottom w:w="80" w:type="dxa"/>
              <w:right w:w="140" w:type="dxa"/>
            </w:tcMar>
          </w:tcPr>
          <w:p w14:paraId="2026FFF6" w14:textId="77777777" w:rsidR="00DF1E15" w:rsidRDefault="00000000">
            <w:pPr>
              <w:jc w:val="center"/>
              <w:rPr>
                <w:b/>
                <w:color w:val="FFFFFF"/>
                <w:sz w:val="28"/>
                <w:szCs w:val="28"/>
              </w:rPr>
            </w:pPr>
            <w:r>
              <w:rPr>
                <w:b/>
                <w:color w:val="FFFFFF"/>
                <w:sz w:val="28"/>
                <w:szCs w:val="28"/>
              </w:rPr>
              <w:t>Rows</w:t>
            </w:r>
          </w:p>
        </w:tc>
        <w:tc>
          <w:tcPr>
            <w:tcW w:w="2370" w:type="dxa"/>
            <w:tcBorders>
              <w:top w:val="single" w:sz="5" w:space="0" w:color="FFFFFF"/>
              <w:left w:val="single" w:sz="5" w:space="0" w:color="FFFFFF"/>
              <w:bottom w:val="single" w:sz="22" w:space="0" w:color="FFFFFF"/>
              <w:right w:val="single" w:sz="5" w:space="0" w:color="FFFFFF"/>
            </w:tcBorders>
            <w:shd w:val="clear" w:color="auto" w:fill="5B9BD5"/>
            <w:tcMar>
              <w:top w:w="80" w:type="dxa"/>
              <w:left w:w="140" w:type="dxa"/>
              <w:bottom w:w="80" w:type="dxa"/>
              <w:right w:w="140" w:type="dxa"/>
            </w:tcMar>
          </w:tcPr>
          <w:p w14:paraId="1336339F" w14:textId="77777777" w:rsidR="00DF1E15" w:rsidRDefault="00000000">
            <w:pPr>
              <w:jc w:val="center"/>
              <w:rPr>
                <w:b/>
                <w:color w:val="FFFFFF"/>
                <w:sz w:val="28"/>
                <w:szCs w:val="28"/>
              </w:rPr>
            </w:pPr>
            <w:r>
              <w:rPr>
                <w:b/>
                <w:color w:val="FFFFFF"/>
                <w:sz w:val="28"/>
                <w:szCs w:val="28"/>
              </w:rPr>
              <w:t>Columns</w:t>
            </w:r>
          </w:p>
        </w:tc>
      </w:tr>
      <w:tr w:rsidR="00DF1E15" w14:paraId="3039CB41" w14:textId="77777777">
        <w:trPr>
          <w:trHeight w:val="585"/>
        </w:trPr>
        <w:tc>
          <w:tcPr>
            <w:tcW w:w="3000" w:type="dxa"/>
            <w:tcBorders>
              <w:top w:val="single" w:sz="22"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0AFE7BCD" w14:textId="77777777" w:rsidR="00DF1E15" w:rsidRDefault="00000000">
            <w:pPr>
              <w:jc w:val="center"/>
              <w:rPr>
                <w:sz w:val="28"/>
                <w:szCs w:val="28"/>
              </w:rPr>
            </w:pPr>
            <w:r>
              <w:rPr>
                <w:sz w:val="28"/>
                <w:szCs w:val="28"/>
              </w:rPr>
              <w:t>pit_stop</w:t>
            </w:r>
          </w:p>
        </w:tc>
        <w:tc>
          <w:tcPr>
            <w:tcW w:w="2340" w:type="dxa"/>
            <w:tcBorders>
              <w:top w:val="single" w:sz="22"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5FE00E35" w14:textId="77777777" w:rsidR="00DF1E15" w:rsidRDefault="00000000">
            <w:pPr>
              <w:jc w:val="center"/>
              <w:rPr>
                <w:sz w:val="28"/>
                <w:szCs w:val="28"/>
              </w:rPr>
            </w:pPr>
            <w:r>
              <w:rPr>
                <w:sz w:val="28"/>
                <w:szCs w:val="28"/>
              </w:rPr>
              <w:t>10089</w:t>
            </w:r>
          </w:p>
        </w:tc>
        <w:tc>
          <w:tcPr>
            <w:tcW w:w="2370" w:type="dxa"/>
            <w:tcBorders>
              <w:top w:val="single" w:sz="22"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318E03F0" w14:textId="77777777" w:rsidR="00DF1E15" w:rsidRDefault="00000000">
            <w:pPr>
              <w:jc w:val="center"/>
              <w:rPr>
                <w:sz w:val="28"/>
                <w:szCs w:val="28"/>
              </w:rPr>
            </w:pPr>
            <w:r>
              <w:rPr>
                <w:sz w:val="28"/>
                <w:szCs w:val="28"/>
              </w:rPr>
              <w:t>7</w:t>
            </w:r>
          </w:p>
        </w:tc>
      </w:tr>
      <w:tr w:rsidR="00DF1E15" w14:paraId="07127FB9" w14:textId="77777777">
        <w:trPr>
          <w:trHeight w:val="585"/>
        </w:trPr>
        <w:tc>
          <w:tcPr>
            <w:tcW w:w="3000" w:type="dxa"/>
            <w:tcBorders>
              <w:top w:val="single" w:sz="5" w:space="0" w:color="FFFFFF"/>
              <w:left w:val="single" w:sz="5" w:space="0" w:color="FFFFFF"/>
              <w:bottom w:val="single" w:sz="5" w:space="0" w:color="FFFFFF"/>
              <w:right w:val="single" w:sz="5" w:space="0" w:color="FFFFFF"/>
            </w:tcBorders>
            <w:shd w:val="clear" w:color="auto" w:fill="EAEFF7"/>
            <w:tcMar>
              <w:top w:w="80" w:type="dxa"/>
              <w:left w:w="140" w:type="dxa"/>
              <w:bottom w:w="80" w:type="dxa"/>
              <w:right w:w="140" w:type="dxa"/>
            </w:tcMar>
          </w:tcPr>
          <w:p w14:paraId="343757E1" w14:textId="77777777" w:rsidR="00DF1E15" w:rsidRDefault="00000000">
            <w:pPr>
              <w:jc w:val="center"/>
              <w:rPr>
                <w:sz w:val="28"/>
                <w:szCs w:val="28"/>
              </w:rPr>
            </w:pPr>
            <w:r>
              <w:rPr>
                <w:sz w:val="28"/>
                <w:szCs w:val="28"/>
              </w:rPr>
              <w:t>qualifying</w:t>
            </w:r>
          </w:p>
        </w:tc>
        <w:tc>
          <w:tcPr>
            <w:tcW w:w="2340" w:type="dxa"/>
            <w:tcBorders>
              <w:top w:val="single" w:sz="5" w:space="0" w:color="FFFFFF"/>
              <w:left w:val="single" w:sz="5" w:space="0" w:color="FFFFFF"/>
              <w:bottom w:val="single" w:sz="5" w:space="0" w:color="FFFFFF"/>
              <w:right w:val="single" w:sz="5" w:space="0" w:color="FFFFFF"/>
            </w:tcBorders>
            <w:shd w:val="clear" w:color="auto" w:fill="EAEFF7"/>
            <w:tcMar>
              <w:top w:w="80" w:type="dxa"/>
              <w:left w:w="140" w:type="dxa"/>
              <w:bottom w:w="80" w:type="dxa"/>
              <w:right w:w="140" w:type="dxa"/>
            </w:tcMar>
          </w:tcPr>
          <w:p w14:paraId="4A330F5B" w14:textId="77777777" w:rsidR="00DF1E15" w:rsidRDefault="00000000">
            <w:pPr>
              <w:jc w:val="center"/>
              <w:rPr>
                <w:sz w:val="28"/>
                <w:szCs w:val="28"/>
              </w:rPr>
            </w:pPr>
            <w:r>
              <w:rPr>
                <w:sz w:val="28"/>
                <w:szCs w:val="28"/>
              </w:rPr>
              <w:t>9815</w:t>
            </w:r>
          </w:p>
        </w:tc>
        <w:tc>
          <w:tcPr>
            <w:tcW w:w="2370" w:type="dxa"/>
            <w:tcBorders>
              <w:top w:val="single" w:sz="5" w:space="0" w:color="FFFFFF"/>
              <w:left w:val="single" w:sz="5" w:space="0" w:color="FFFFFF"/>
              <w:bottom w:val="single" w:sz="5" w:space="0" w:color="FFFFFF"/>
              <w:right w:val="single" w:sz="5" w:space="0" w:color="FFFFFF"/>
            </w:tcBorders>
            <w:shd w:val="clear" w:color="auto" w:fill="EAEFF7"/>
            <w:tcMar>
              <w:top w:w="80" w:type="dxa"/>
              <w:left w:w="140" w:type="dxa"/>
              <w:bottom w:w="80" w:type="dxa"/>
              <w:right w:w="140" w:type="dxa"/>
            </w:tcMar>
          </w:tcPr>
          <w:p w14:paraId="23E0EDE0" w14:textId="77777777" w:rsidR="00DF1E15" w:rsidRDefault="00000000">
            <w:pPr>
              <w:jc w:val="center"/>
              <w:rPr>
                <w:sz w:val="28"/>
                <w:szCs w:val="28"/>
              </w:rPr>
            </w:pPr>
            <w:r>
              <w:rPr>
                <w:sz w:val="28"/>
                <w:szCs w:val="28"/>
              </w:rPr>
              <w:t>9</w:t>
            </w:r>
          </w:p>
        </w:tc>
      </w:tr>
      <w:tr w:rsidR="00DF1E15" w14:paraId="1654C669" w14:textId="77777777">
        <w:trPr>
          <w:trHeight w:val="585"/>
        </w:trPr>
        <w:tc>
          <w:tcPr>
            <w:tcW w:w="3000" w:type="dxa"/>
            <w:tcBorders>
              <w:top w:val="single" w:sz="5"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6BBA8B69" w14:textId="77777777" w:rsidR="00DF1E15" w:rsidRDefault="00000000">
            <w:pPr>
              <w:jc w:val="center"/>
              <w:rPr>
                <w:sz w:val="28"/>
                <w:szCs w:val="28"/>
              </w:rPr>
            </w:pPr>
            <w:r>
              <w:rPr>
                <w:sz w:val="28"/>
                <w:szCs w:val="28"/>
              </w:rPr>
              <w:t>races</w:t>
            </w:r>
          </w:p>
        </w:tc>
        <w:tc>
          <w:tcPr>
            <w:tcW w:w="2340" w:type="dxa"/>
            <w:tcBorders>
              <w:top w:val="single" w:sz="5"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6E83259D" w14:textId="77777777" w:rsidR="00DF1E15" w:rsidRDefault="00000000">
            <w:pPr>
              <w:jc w:val="center"/>
              <w:rPr>
                <w:sz w:val="28"/>
                <w:szCs w:val="28"/>
              </w:rPr>
            </w:pPr>
            <w:r>
              <w:rPr>
                <w:sz w:val="28"/>
                <w:szCs w:val="28"/>
              </w:rPr>
              <w:t>1101</w:t>
            </w:r>
          </w:p>
        </w:tc>
        <w:tc>
          <w:tcPr>
            <w:tcW w:w="2370" w:type="dxa"/>
            <w:tcBorders>
              <w:top w:val="single" w:sz="5"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3846FC96" w14:textId="77777777" w:rsidR="00DF1E15" w:rsidRDefault="00000000">
            <w:pPr>
              <w:jc w:val="center"/>
              <w:rPr>
                <w:sz w:val="28"/>
                <w:szCs w:val="28"/>
              </w:rPr>
            </w:pPr>
            <w:r>
              <w:rPr>
                <w:sz w:val="28"/>
                <w:szCs w:val="28"/>
              </w:rPr>
              <w:t>18</w:t>
            </w:r>
          </w:p>
        </w:tc>
      </w:tr>
      <w:tr w:rsidR="00DF1E15" w14:paraId="399E916C" w14:textId="77777777">
        <w:trPr>
          <w:trHeight w:val="585"/>
        </w:trPr>
        <w:tc>
          <w:tcPr>
            <w:tcW w:w="3000" w:type="dxa"/>
            <w:tcBorders>
              <w:top w:val="single" w:sz="5" w:space="0" w:color="FFFFFF"/>
              <w:left w:val="single" w:sz="5" w:space="0" w:color="FFFFFF"/>
              <w:bottom w:val="single" w:sz="5" w:space="0" w:color="FFFFFF"/>
              <w:right w:val="single" w:sz="5" w:space="0" w:color="FFFFFF"/>
            </w:tcBorders>
            <w:shd w:val="clear" w:color="auto" w:fill="EAEFF7"/>
            <w:tcMar>
              <w:top w:w="80" w:type="dxa"/>
              <w:left w:w="140" w:type="dxa"/>
              <w:bottom w:w="80" w:type="dxa"/>
              <w:right w:w="140" w:type="dxa"/>
            </w:tcMar>
          </w:tcPr>
          <w:p w14:paraId="4D4C5B4C" w14:textId="77777777" w:rsidR="00DF1E15" w:rsidRDefault="00000000">
            <w:pPr>
              <w:jc w:val="center"/>
              <w:rPr>
                <w:sz w:val="28"/>
                <w:szCs w:val="28"/>
              </w:rPr>
            </w:pPr>
            <w:r>
              <w:rPr>
                <w:sz w:val="28"/>
                <w:szCs w:val="28"/>
              </w:rPr>
              <w:t>results</w:t>
            </w:r>
          </w:p>
        </w:tc>
        <w:tc>
          <w:tcPr>
            <w:tcW w:w="2340" w:type="dxa"/>
            <w:tcBorders>
              <w:top w:val="single" w:sz="5" w:space="0" w:color="FFFFFF"/>
              <w:left w:val="single" w:sz="5" w:space="0" w:color="FFFFFF"/>
              <w:bottom w:val="single" w:sz="5" w:space="0" w:color="FFFFFF"/>
              <w:right w:val="single" w:sz="5" w:space="0" w:color="FFFFFF"/>
            </w:tcBorders>
            <w:shd w:val="clear" w:color="auto" w:fill="EAEFF7"/>
            <w:tcMar>
              <w:top w:w="80" w:type="dxa"/>
              <w:left w:w="140" w:type="dxa"/>
              <w:bottom w:w="80" w:type="dxa"/>
              <w:right w:w="140" w:type="dxa"/>
            </w:tcMar>
          </w:tcPr>
          <w:p w14:paraId="05575272" w14:textId="77777777" w:rsidR="00DF1E15" w:rsidRDefault="00000000">
            <w:pPr>
              <w:jc w:val="center"/>
              <w:rPr>
                <w:sz w:val="28"/>
                <w:szCs w:val="28"/>
              </w:rPr>
            </w:pPr>
            <w:r>
              <w:rPr>
                <w:sz w:val="28"/>
                <w:szCs w:val="28"/>
              </w:rPr>
              <w:t>26080</w:t>
            </w:r>
          </w:p>
        </w:tc>
        <w:tc>
          <w:tcPr>
            <w:tcW w:w="2370" w:type="dxa"/>
            <w:tcBorders>
              <w:top w:val="single" w:sz="5" w:space="0" w:color="FFFFFF"/>
              <w:left w:val="single" w:sz="5" w:space="0" w:color="FFFFFF"/>
              <w:bottom w:val="single" w:sz="5" w:space="0" w:color="FFFFFF"/>
              <w:right w:val="single" w:sz="5" w:space="0" w:color="FFFFFF"/>
            </w:tcBorders>
            <w:shd w:val="clear" w:color="auto" w:fill="EAEFF7"/>
            <w:tcMar>
              <w:top w:w="80" w:type="dxa"/>
              <w:left w:w="140" w:type="dxa"/>
              <w:bottom w:w="80" w:type="dxa"/>
              <w:right w:w="140" w:type="dxa"/>
            </w:tcMar>
          </w:tcPr>
          <w:p w14:paraId="02029F1B" w14:textId="77777777" w:rsidR="00DF1E15" w:rsidRDefault="00000000">
            <w:pPr>
              <w:jc w:val="center"/>
              <w:rPr>
                <w:sz w:val="28"/>
                <w:szCs w:val="28"/>
              </w:rPr>
            </w:pPr>
            <w:r>
              <w:rPr>
                <w:sz w:val="28"/>
                <w:szCs w:val="28"/>
              </w:rPr>
              <w:t>18</w:t>
            </w:r>
          </w:p>
        </w:tc>
      </w:tr>
      <w:tr w:rsidR="00DF1E15" w14:paraId="3022F844" w14:textId="77777777">
        <w:trPr>
          <w:trHeight w:val="585"/>
        </w:trPr>
        <w:tc>
          <w:tcPr>
            <w:tcW w:w="3000" w:type="dxa"/>
            <w:tcBorders>
              <w:top w:val="single" w:sz="5"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133DA213" w14:textId="77777777" w:rsidR="00DF1E15" w:rsidRDefault="00000000">
            <w:pPr>
              <w:jc w:val="center"/>
              <w:rPr>
                <w:sz w:val="28"/>
                <w:szCs w:val="28"/>
              </w:rPr>
            </w:pPr>
            <w:r>
              <w:rPr>
                <w:sz w:val="28"/>
                <w:szCs w:val="28"/>
              </w:rPr>
              <w:t>seasons</w:t>
            </w:r>
          </w:p>
        </w:tc>
        <w:tc>
          <w:tcPr>
            <w:tcW w:w="2340" w:type="dxa"/>
            <w:tcBorders>
              <w:top w:val="single" w:sz="5"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3E7F621C" w14:textId="77777777" w:rsidR="00DF1E15" w:rsidRDefault="00000000">
            <w:pPr>
              <w:jc w:val="center"/>
              <w:rPr>
                <w:sz w:val="28"/>
                <w:szCs w:val="28"/>
              </w:rPr>
            </w:pPr>
            <w:r>
              <w:rPr>
                <w:sz w:val="28"/>
                <w:szCs w:val="28"/>
              </w:rPr>
              <w:t>74</w:t>
            </w:r>
          </w:p>
        </w:tc>
        <w:tc>
          <w:tcPr>
            <w:tcW w:w="2370" w:type="dxa"/>
            <w:tcBorders>
              <w:top w:val="single" w:sz="5"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37E39048" w14:textId="77777777" w:rsidR="00DF1E15" w:rsidRDefault="00000000">
            <w:pPr>
              <w:jc w:val="center"/>
              <w:rPr>
                <w:sz w:val="28"/>
                <w:szCs w:val="28"/>
              </w:rPr>
            </w:pPr>
            <w:r>
              <w:rPr>
                <w:sz w:val="28"/>
                <w:szCs w:val="28"/>
              </w:rPr>
              <w:t>2</w:t>
            </w:r>
          </w:p>
        </w:tc>
      </w:tr>
      <w:tr w:rsidR="00DF1E15" w14:paraId="5E390EEA" w14:textId="77777777">
        <w:trPr>
          <w:trHeight w:val="585"/>
        </w:trPr>
        <w:tc>
          <w:tcPr>
            <w:tcW w:w="3000" w:type="dxa"/>
            <w:tcBorders>
              <w:top w:val="single" w:sz="5" w:space="0" w:color="FFFFFF"/>
              <w:left w:val="single" w:sz="5" w:space="0" w:color="FFFFFF"/>
              <w:bottom w:val="single" w:sz="5" w:space="0" w:color="FFFFFF"/>
              <w:right w:val="single" w:sz="5" w:space="0" w:color="FFFFFF"/>
            </w:tcBorders>
            <w:shd w:val="clear" w:color="auto" w:fill="EAEFF7"/>
            <w:tcMar>
              <w:top w:w="80" w:type="dxa"/>
              <w:left w:w="140" w:type="dxa"/>
              <w:bottom w:w="80" w:type="dxa"/>
              <w:right w:w="140" w:type="dxa"/>
            </w:tcMar>
          </w:tcPr>
          <w:p w14:paraId="489B27F0" w14:textId="77777777" w:rsidR="00DF1E15" w:rsidRDefault="00000000">
            <w:pPr>
              <w:jc w:val="center"/>
              <w:rPr>
                <w:sz w:val="28"/>
                <w:szCs w:val="28"/>
              </w:rPr>
            </w:pPr>
            <w:r>
              <w:rPr>
                <w:sz w:val="28"/>
                <w:szCs w:val="28"/>
              </w:rPr>
              <w:t>sprint_results</w:t>
            </w:r>
          </w:p>
        </w:tc>
        <w:tc>
          <w:tcPr>
            <w:tcW w:w="2340" w:type="dxa"/>
            <w:tcBorders>
              <w:top w:val="single" w:sz="5" w:space="0" w:color="FFFFFF"/>
              <w:left w:val="single" w:sz="5" w:space="0" w:color="FFFFFF"/>
              <w:bottom w:val="single" w:sz="5" w:space="0" w:color="FFFFFF"/>
              <w:right w:val="single" w:sz="5" w:space="0" w:color="FFFFFF"/>
            </w:tcBorders>
            <w:shd w:val="clear" w:color="auto" w:fill="EAEFF7"/>
            <w:tcMar>
              <w:top w:w="80" w:type="dxa"/>
              <w:left w:w="140" w:type="dxa"/>
              <w:bottom w:w="80" w:type="dxa"/>
              <w:right w:w="140" w:type="dxa"/>
            </w:tcMar>
          </w:tcPr>
          <w:p w14:paraId="0357F6DC" w14:textId="77777777" w:rsidR="00DF1E15" w:rsidRDefault="00000000">
            <w:pPr>
              <w:jc w:val="center"/>
              <w:rPr>
                <w:sz w:val="28"/>
                <w:szCs w:val="28"/>
              </w:rPr>
            </w:pPr>
            <w:r>
              <w:rPr>
                <w:sz w:val="28"/>
                <w:szCs w:val="28"/>
              </w:rPr>
              <w:t>180</w:t>
            </w:r>
          </w:p>
        </w:tc>
        <w:tc>
          <w:tcPr>
            <w:tcW w:w="2370" w:type="dxa"/>
            <w:tcBorders>
              <w:top w:val="single" w:sz="5" w:space="0" w:color="FFFFFF"/>
              <w:left w:val="single" w:sz="5" w:space="0" w:color="FFFFFF"/>
              <w:bottom w:val="single" w:sz="5" w:space="0" w:color="FFFFFF"/>
              <w:right w:val="single" w:sz="5" w:space="0" w:color="FFFFFF"/>
            </w:tcBorders>
            <w:shd w:val="clear" w:color="auto" w:fill="EAEFF7"/>
            <w:tcMar>
              <w:top w:w="80" w:type="dxa"/>
              <w:left w:w="140" w:type="dxa"/>
              <w:bottom w:w="80" w:type="dxa"/>
              <w:right w:w="140" w:type="dxa"/>
            </w:tcMar>
          </w:tcPr>
          <w:p w14:paraId="60A61323" w14:textId="77777777" w:rsidR="00DF1E15" w:rsidRDefault="00000000">
            <w:pPr>
              <w:jc w:val="center"/>
              <w:rPr>
                <w:sz w:val="28"/>
                <w:szCs w:val="28"/>
              </w:rPr>
            </w:pPr>
            <w:r>
              <w:rPr>
                <w:sz w:val="28"/>
                <w:szCs w:val="28"/>
              </w:rPr>
              <w:t>16</w:t>
            </w:r>
          </w:p>
        </w:tc>
      </w:tr>
      <w:tr w:rsidR="00DF1E15" w14:paraId="533B8A45" w14:textId="77777777">
        <w:trPr>
          <w:trHeight w:val="585"/>
        </w:trPr>
        <w:tc>
          <w:tcPr>
            <w:tcW w:w="3000" w:type="dxa"/>
            <w:tcBorders>
              <w:top w:val="single" w:sz="5"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4DFE01BF" w14:textId="77777777" w:rsidR="00DF1E15" w:rsidRDefault="00000000">
            <w:pPr>
              <w:jc w:val="center"/>
              <w:rPr>
                <w:sz w:val="28"/>
                <w:szCs w:val="28"/>
              </w:rPr>
            </w:pPr>
            <w:r>
              <w:rPr>
                <w:sz w:val="28"/>
                <w:szCs w:val="28"/>
              </w:rPr>
              <w:t>status</w:t>
            </w:r>
          </w:p>
        </w:tc>
        <w:tc>
          <w:tcPr>
            <w:tcW w:w="2340" w:type="dxa"/>
            <w:tcBorders>
              <w:top w:val="single" w:sz="5"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2495D4F4" w14:textId="77777777" w:rsidR="00DF1E15" w:rsidRDefault="00000000">
            <w:pPr>
              <w:jc w:val="center"/>
              <w:rPr>
                <w:sz w:val="28"/>
                <w:szCs w:val="28"/>
              </w:rPr>
            </w:pPr>
            <w:r>
              <w:rPr>
                <w:sz w:val="28"/>
                <w:szCs w:val="28"/>
              </w:rPr>
              <w:t>139</w:t>
            </w:r>
          </w:p>
        </w:tc>
        <w:tc>
          <w:tcPr>
            <w:tcW w:w="2370" w:type="dxa"/>
            <w:tcBorders>
              <w:top w:val="single" w:sz="5" w:space="0" w:color="FFFFFF"/>
              <w:left w:val="single" w:sz="5" w:space="0" w:color="FFFFFF"/>
              <w:bottom w:val="single" w:sz="5" w:space="0" w:color="FFFFFF"/>
              <w:right w:val="single" w:sz="5" w:space="0" w:color="FFFFFF"/>
            </w:tcBorders>
            <w:shd w:val="clear" w:color="auto" w:fill="D2DEEF"/>
            <w:tcMar>
              <w:top w:w="80" w:type="dxa"/>
              <w:left w:w="140" w:type="dxa"/>
              <w:bottom w:w="80" w:type="dxa"/>
              <w:right w:w="140" w:type="dxa"/>
            </w:tcMar>
          </w:tcPr>
          <w:p w14:paraId="231762F1" w14:textId="77777777" w:rsidR="00DF1E15" w:rsidRDefault="00000000">
            <w:pPr>
              <w:jc w:val="center"/>
              <w:rPr>
                <w:sz w:val="28"/>
                <w:szCs w:val="28"/>
              </w:rPr>
            </w:pPr>
            <w:r>
              <w:rPr>
                <w:sz w:val="28"/>
                <w:szCs w:val="28"/>
              </w:rPr>
              <w:t>2</w:t>
            </w:r>
          </w:p>
        </w:tc>
      </w:tr>
    </w:tbl>
    <w:p w14:paraId="2E34674A" w14:textId="77777777" w:rsidR="00DF1E15" w:rsidRDefault="00DF1E15"/>
    <w:p w14:paraId="2B6B3CC7" w14:textId="77777777" w:rsidR="00DF1E15" w:rsidRDefault="00000000">
      <w:r>
        <w:t xml:space="preserve"> </w:t>
      </w:r>
    </w:p>
    <w:p w14:paraId="4C076F4A" w14:textId="77777777" w:rsidR="00DF1E15" w:rsidRDefault="00DF1E15"/>
    <w:p w14:paraId="54455148" w14:textId="77777777" w:rsidR="00DF1E15" w:rsidRDefault="00DF1E15"/>
    <w:p w14:paraId="024C2A7A" w14:textId="77777777" w:rsidR="00DF1E15" w:rsidRDefault="00DF1E15"/>
    <w:p w14:paraId="3F062C57" w14:textId="77777777" w:rsidR="00DF1E15" w:rsidRDefault="00DF1E15"/>
    <w:sectPr w:rsidR="00DF1E15">
      <w:footerReference w:type="default" r:id="rId105"/>
      <w:footerReference w:type="first" r:id="rId106"/>
      <w:pgSz w:w="12240" w:h="15840"/>
      <w:pgMar w:top="1440" w:right="1440" w:bottom="1440" w:left="1440" w:header="720" w:footer="720" w:gutter="0"/>
      <w:pgNumType w:start="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Charles South" w:date="2023-12-14T15:26:00Z" w:initials="CS">
    <w:p w14:paraId="5C68CC6C" w14:textId="77777777" w:rsidR="007057D6" w:rsidRDefault="007057D6">
      <w:pPr>
        <w:pStyle w:val="CommentText"/>
      </w:pPr>
      <w:r>
        <w:rPr>
          <w:rStyle w:val="CommentReference"/>
        </w:rPr>
        <w:annotationRef/>
      </w:r>
      <w:r>
        <w:t>Oral Presentation: 34.7/40</w:t>
      </w:r>
    </w:p>
    <w:p w14:paraId="68FF9BBB" w14:textId="77777777" w:rsidR="007057D6" w:rsidRDefault="007057D6">
      <w:pPr>
        <w:pStyle w:val="CommentText"/>
      </w:pPr>
      <w:r>
        <w:t>Abstract: 5/5</w:t>
      </w:r>
    </w:p>
    <w:p w14:paraId="12ACD9BC" w14:textId="64ADE5F8" w:rsidR="007057D6" w:rsidRDefault="007057D6">
      <w:pPr>
        <w:pStyle w:val="CommentText"/>
      </w:pPr>
      <w:r>
        <w:t xml:space="preserve">Paper: </w:t>
      </w:r>
      <w:r w:rsidR="00E628D6">
        <w:t>43</w:t>
      </w:r>
      <w:r>
        <w:t>/55</w:t>
      </w:r>
    </w:p>
    <w:p w14:paraId="39AC6336" w14:textId="77777777" w:rsidR="007057D6" w:rsidRDefault="007057D6">
      <w:pPr>
        <w:pStyle w:val="CommentText"/>
      </w:pPr>
    </w:p>
    <w:p w14:paraId="708AF340" w14:textId="6277251E" w:rsidR="007057D6" w:rsidRDefault="007057D6">
      <w:pPr>
        <w:pStyle w:val="CommentText"/>
      </w:pPr>
      <w:r>
        <w:t xml:space="preserve">It seems like the paper may have been hastily written, but that is probably because you missed the submission deadline and were hurrying to finish. The introduction was to compressed and didn’t flow well. The Methods jumped straight into the modeling without talking about the nature of the data and pre-processing steps that were taken, which limits reproducibility. I’m impressed you incorporated a Bayesian model – which increased the rigor of your project – but I question some of your modeling decisions and am very concerned about the outcome variable choice (since the way points were calculated changed over the course of your data). </w:t>
      </w:r>
      <w:r w:rsidR="00E628D6">
        <w:t xml:space="preserve">It was also inappropriate to compare this model with your machine learning models because you modified the sample prior to fitting those. </w:t>
      </w:r>
    </w:p>
  </w:comment>
  <w:comment w:id="9" w:author="Charles South" w:date="2023-12-14T15:30:00Z" w:initials="CS">
    <w:p w14:paraId="62DE0CE3" w14:textId="3BF2D9CB" w:rsidR="007057D6" w:rsidRDefault="007057D6">
      <w:pPr>
        <w:pStyle w:val="CommentText"/>
      </w:pPr>
      <w:r>
        <w:rPr>
          <w:rStyle w:val="CommentReference"/>
        </w:rPr>
        <w:annotationRef/>
      </w:r>
      <w:r>
        <w:t>The first sentence is a good topic sentence for the paragraph, but you need to better motivate the need for your analysis. What types of things impact performance? Is it easy or hard to identify who the best drivers and teams are? Instead, your paragraph reads like a checklist from the rubric – I’m glad you looked at it, but the paper needs to be written more organically.</w:t>
      </w:r>
    </w:p>
  </w:comment>
  <w:comment w:id="10" w:author="Charles South" w:date="2023-12-14T15:29:00Z" w:initials="CS">
    <w:p w14:paraId="2566DEA4" w14:textId="59C907A8" w:rsidR="007057D6" w:rsidRDefault="007057D6">
      <w:pPr>
        <w:pStyle w:val="CommentText"/>
      </w:pPr>
      <w:r>
        <w:rPr>
          <w:rStyle w:val="CommentReference"/>
        </w:rPr>
        <w:annotationRef/>
      </w:r>
      <w:r>
        <w:t>Should start a new paragraph here</w:t>
      </w:r>
    </w:p>
  </w:comment>
  <w:comment w:id="11" w:author="Charles South" w:date="2023-12-14T15:29:00Z" w:initials="CS">
    <w:p w14:paraId="1037ACB3" w14:textId="2DB1F9F4" w:rsidR="007057D6" w:rsidRDefault="007057D6">
      <w:pPr>
        <w:pStyle w:val="CommentText"/>
      </w:pPr>
      <w:r>
        <w:rPr>
          <w:rStyle w:val="CommentReference"/>
        </w:rPr>
        <w:annotationRef/>
      </w:r>
      <w:r>
        <w:t>To predict what?</w:t>
      </w:r>
    </w:p>
  </w:comment>
  <w:comment w:id="12" w:author="Charles South" w:date="2023-12-14T15:29:00Z" w:initials="CS">
    <w:p w14:paraId="1FCEC0D6" w14:textId="4F509E84" w:rsidR="007057D6" w:rsidRDefault="007057D6">
      <w:pPr>
        <w:pStyle w:val="CommentText"/>
      </w:pPr>
      <w:r>
        <w:rPr>
          <w:rStyle w:val="CommentReference"/>
        </w:rPr>
        <w:annotationRef/>
      </w:r>
      <w:r>
        <w:t>To predict what?</w:t>
      </w:r>
    </w:p>
  </w:comment>
  <w:comment w:id="14" w:author="Charles South" w:date="2023-12-14T15:53:00Z" w:initials="CS">
    <w:p w14:paraId="59B6EB96" w14:textId="2590F686" w:rsidR="00E628D6" w:rsidRDefault="00E628D6">
      <w:pPr>
        <w:pStyle w:val="CommentText"/>
      </w:pPr>
      <w:r>
        <w:rPr>
          <w:rStyle w:val="CommentReference"/>
        </w:rPr>
        <w:annotationRef/>
      </w:r>
      <w:r>
        <w:t xml:space="preserve">I am assigning a rigor score of 6/10. The use of a Bayesian model increases the rigor because it allows for so many unique comparisons. You also used machine learning methods discussed in class. However, simply using them is not sufficient to define rigor. You missed two very important things: first, the change in the nature of the outcome variable, which has a huge impact. Second, you compared the Bayesian model with the machine learning models despite building them on different sets of data. </w:t>
      </w:r>
    </w:p>
  </w:comment>
  <w:comment w:id="16" w:author="Charles South" w:date="2023-12-14T15:31:00Z" w:initials="CS">
    <w:p w14:paraId="6E9A27C5" w14:textId="3E8F7582" w:rsidR="007057D6" w:rsidRDefault="007057D6">
      <w:pPr>
        <w:pStyle w:val="CommentText"/>
      </w:pPr>
      <w:r>
        <w:rPr>
          <w:rStyle w:val="CommentReference"/>
        </w:rPr>
        <w:annotationRef/>
      </w:r>
      <w:r>
        <w:t>You need to start by talking about your data and any preprocessing steps that were necessary. Did you merge anything? What variables are you focusing on, and why? What years do the data cover? What is your outcome? You have jumped straight to the modeling without giving any context for the model whatsoever.</w:t>
      </w:r>
    </w:p>
  </w:comment>
  <w:comment w:id="17" w:author="Charles South" w:date="2023-12-14T15:33:00Z" w:initials="CS">
    <w:p w14:paraId="4FD92D13" w14:textId="4A99DAB7" w:rsidR="007057D6" w:rsidRDefault="007057D6">
      <w:pPr>
        <w:pStyle w:val="CommentText"/>
      </w:pPr>
      <w:r>
        <w:rPr>
          <w:rStyle w:val="CommentReference"/>
        </w:rPr>
        <w:annotationRef/>
      </w:r>
      <w:r>
        <w:t>How did you select them, and why?</w:t>
      </w:r>
    </w:p>
  </w:comment>
  <w:comment w:id="18" w:author="Charles South" w:date="2023-12-14T15:33:00Z" w:initials="CS">
    <w:p w14:paraId="209BD432" w14:textId="516FFA11" w:rsidR="007057D6" w:rsidRDefault="007057D6">
      <w:pPr>
        <w:pStyle w:val="CommentText"/>
      </w:pPr>
      <w:r>
        <w:rPr>
          <w:rStyle w:val="CommentReference"/>
        </w:rPr>
        <w:annotationRef/>
      </w:r>
      <w:r>
        <w:t>I know the answer because I asked you after your presentation, but you need to clarify that this is points for a particular race in a particular year rather than season-ending point standings.</w:t>
      </w:r>
    </w:p>
  </w:comment>
  <w:comment w:id="20" w:author="Charles South" w:date="2023-12-14T15:36:00Z" w:initials="CS">
    <w:p w14:paraId="14005E84" w14:textId="63575F9A" w:rsidR="007057D6" w:rsidRDefault="007057D6">
      <w:pPr>
        <w:pStyle w:val="CommentText"/>
      </w:pPr>
      <w:r>
        <w:rPr>
          <w:rStyle w:val="CommentReference"/>
        </w:rPr>
        <w:annotationRef/>
      </w:r>
      <w:r>
        <w:t>I reiterate my concern here that this creates multiple random effects for the same driver, limiting interpretability</w:t>
      </w:r>
    </w:p>
  </w:comment>
  <w:comment w:id="24" w:author="Charles South" w:date="2023-12-14T15:37:00Z" w:initials="CS">
    <w:p w14:paraId="3D9046BE" w14:textId="19249796" w:rsidR="00BA0BFB" w:rsidRDefault="00BA0BFB">
      <w:pPr>
        <w:pStyle w:val="CommentText"/>
      </w:pPr>
      <w:r>
        <w:rPr>
          <w:rStyle w:val="CommentReference"/>
        </w:rPr>
        <w:annotationRef/>
      </w:r>
      <w:r>
        <w:t>This belongs in results</w:t>
      </w:r>
    </w:p>
  </w:comment>
  <w:comment w:id="26" w:author="Charles South" w:date="2023-12-14T15:38:00Z" w:initials="CS">
    <w:p w14:paraId="2BD80599" w14:textId="14F7B161" w:rsidR="00BA0BFB" w:rsidRDefault="00BA0BFB">
      <w:pPr>
        <w:pStyle w:val="CommentText"/>
      </w:pPr>
      <w:r>
        <w:rPr>
          <w:rStyle w:val="CommentReference"/>
        </w:rPr>
        <w:annotationRef/>
      </w:r>
      <w:r>
        <w:t>Belongs in results</w:t>
      </w:r>
    </w:p>
  </w:comment>
  <w:comment w:id="28" w:author="Charles South" w:date="2023-12-14T15:38:00Z" w:initials="CS">
    <w:p w14:paraId="7D5CA5CF" w14:textId="74437D1B" w:rsidR="00BA0BFB" w:rsidRDefault="00BA0BFB">
      <w:pPr>
        <w:pStyle w:val="CommentText"/>
      </w:pPr>
      <w:r>
        <w:rPr>
          <w:rStyle w:val="CommentReference"/>
        </w:rPr>
        <w:annotationRef/>
      </w:r>
      <w:r>
        <w:t>Belongs in results</w:t>
      </w:r>
    </w:p>
  </w:comment>
  <w:comment w:id="31" w:author="Charles South" w:date="2023-12-14T15:39:00Z" w:initials="CS">
    <w:p w14:paraId="5C23662C" w14:textId="76D03BF0" w:rsidR="00BA0BFB" w:rsidRDefault="00BA0BFB">
      <w:pPr>
        <w:pStyle w:val="CommentText"/>
      </w:pPr>
      <w:r>
        <w:rPr>
          <w:rStyle w:val="CommentReference"/>
        </w:rPr>
        <w:annotationRef/>
      </w:r>
      <w:r>
        <w:t>If your sample size changed, these models are not comparable to your Bayesian model</w:t>
      </w:r>
    </w:p>
  </w:comment>
  <w:comment w:id="32" w:author="Charles South" w:date="2023-12-14T15:39:00Z" w:initials="CS">
    <w:p w14:paraId="2D985D1A" w14:textId="6962F8B0" w:rsidR="00BA0BFB" w:rsidRDefault="00BA0BFB">
      <w:pPr>
        <w:pStyle w:val="CommentText"/>
      </w:pPr>
      <w:r>
        <w:rPr>
          <w:rStyle w:val="CommentReference"/>
        </w:rPr>
        <w:annotationRef/>
      </w:r>
      <w:r>
        <w:t>How many tuning parameters were chosen for the machine learning models, and how were they chosen?</w:t>
      </w:r>
    </w:p>
  </w:comment>
  <w:comment w:id="34" w:author="Charles South" w:date="2023-12-14T15:52:00Z" w:initials="CS">
    <w:p w14:paraId="18465FC4" w14:textId="6C10C087" w:rsidR="00E628D6" w:rsidRDefault="00E628D6">
      <w:pPr>
        <w:pStyle w:val="CommentText"/>
      </w:pPr>
      <w:r>
        <w:rPr>
          <w:rStyle w:val="CommentReference"/>
        </w:rPr>
        <w:annotationRef/>
      </w:r>
      <w:r>
        <w:t>There are no screenshots of your dashboard in the results section</w:t>
      </w:r>
    </w:p>
  </w:comment>
  <w:comment w:id="38" w:author="Charles South" w:date="2023-12-14T15:41:00Z" w:initials="CS">
    <w:p w14:paraId="14EB77FE" w14:textId="29FC8216" w:rsidR="00BA0BFB" w:rsidRDefault="00BA0BFB">
      <w:pPr>
        <w:pStyle w:val="CommentText"/>
      </w:pPr>
      <w:r>
        <w:rPr>
          <w:rStyle w:val="CommentReference"/>
        </w:rPr>
        <w:annotationRef/>
      </w:r>
      <w:r>
        <w:t>Be more specific – the posterior probability that the random effect for Mercedes is greater than the random effect for Red Bull is 0.894</w:t>
      </w:r>
    </w:p>
  </w:comment>
  <w:comment w:id="43" w:author="Charles South" w:date="2023-12-14T15:43:00Z" w:initials="CS">
    <w:p w14:paraId="5717574A" w14:textId="6FEB3929" w:rsidR="00BA0BFB" w:rsidRDefault="00BA0BFB">
      <w:pPr>
        <w:pStyle w:val="CommentText"/>
      </w:pPr>
      <w:r>
        <w:rPr>
          <w:rStyle w:val="CommentReference"/>
        </w:rPr>
        <w:annotationRef/>
      </w:r>
      <w:r>
        <w:t>Again, don’t talk in terms of confidence, talk in terms of posterior probabilities</w:t>
      </w:r>
    </w:p>
  </w:comment>
  <w:comment w:id="50" w:author="Charles South" w:date="2023-12-14T15:44:00Z" w:initials="CS">
    <w:p w14:paraId="2DFCD0F5" w14:textId="713FED83" w:rsidR="00BA0BFB" w:rsidRDefault="00BA0BFB">
      <w:pPr>
        <w:pStyle w:val="CommentText"/>
      </w:pPr>
      <w:r>
        <w:rPr>
          <w:rStyle w:val="CommentReference"/>
        </w:rPr>
        <w:annotationRef/>
      </w:r>
      <w:r>
        <w:t>This is a huge limiting factor to your entire model ecosystem. I wish you would have more closely investigated this prior to model-fitting, because you shouldn’t have used all the data within the same model.</w:t>
      </w:r>
    </w:p>
  </w:comment>
  <w:comment w:id="64" w:author="Charles South" w:date="2023-12-14T15:45:00Z" w:initials="CS">
    <w:p w14:paraId="3C87B759" w14:textId="700989CE" w:rsidR="00BA0BFB" w:rsidRDefault="00BA0BFB">
      <w:pPr>
        <w:pStyle w:val="CommentText"/>
      </w:pPr>
      <w:r>
        <w:rPr>
          <w:rStyle w:val="CommentReference"/>
        </w:rPr>
        <w:annotationRef/>
      </w:r>
      <w:r>
        <w:t>Again, these models are not comparable because they were not constructed from the same samples (at least according to what you’ve written)</w:t>
      </w:r>
    </w:p>
  </w:comment>
  <w:comment w:id="69" w:author="Charles South" w:date="2023-12-14T15:49:00Z" w:initials="CS">
    <w:p w14:paraId="4E40D257" w14:textId="7202FBAF" w:rsidR="00E628D6" w:rsidRDefault="00E628D6">
      <w:pPr>
        <w:pStyle w:val="CommentText"/>
      </w:pPr>
      <w:r>
        <w:rPr>
          <w:rStyle w:val="CommentReference"/>
        </w:rPr>
        <w:annotationRef/>
      </w:r>
      <w:r>
        <w:t xml:space="preserve">This should go first, as the number one goal in the final section of the paper is to restate your key findings and then comment on them. </w:t>
      </w:r>
    </w:p>
  </w:comment>
  <w:comment w:id="70" w:author="Charles South" w:date="2023-12-14T15:50:00Z" w:initials="CS">
    <w:p w14:paraId="777E5DFC" w14:textId="61ABD63A" w:rsidR="00E628D6" w:rsidRDefault="00E628D6">
      <w:pPr>
        <w:pStyle w:val="CommentText"/>
      </w:pPr>
      <w:r>
        <w:rPr>
          <w:rStyle w:val="CommentReference"/>
        </w:rPr>
        <w:annotationRef/>
      </w:r>
      <w:r>
        <w:t xml:space="preserve">Also, this is another section that reads like a checklist. You need to re-visit the original goals of your analysis and talk about how your approach leads you to address the goals.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08AF340" w15:done="0"/>
  <w15:commentEx w15:paraId="62DE0CE3" w15:done="0"/>
  <w15:commentEx w15:paraId="2566DEA4" w15:done="0"/>
  <w15:commentEx w15:paraId="1037ACB3" w15:done="0"/>
  <w15:commentEx w15:paraId="1FCEC0D6" w15:done="0"/>
  <w15:commentEx w15:paraId="59B6EB96" w15:done="0"/>
  <w15:commentEx w15:paraId="6E9A27C5" w15:done="0"/>
  <w15:commentEx w15:paraId="4FD92D13" w15:done="0"/>
  <w15:commentEx w15:paraId="209BD432" w15:done="0"/>
  <w15:commentEx w15:paraId="14005E84" w15:done="0"/>
  <w15:commentEx w15:paraId="3D9046BE" w15:done="0"/>
  <w15:commentEx w15:paraId="2BD80599" w15:done="0"/>
  <w15:commentEx w15:paraId="7D5CA5CF" w15:done="0"/>
  <w15:commentEx w15:paraId="5C23662C" w15:done="0"/>
  <w15:commentEx w15:paraId="2D985D1A" w15:done="0"/>
  <w15:commentEx w15:paraId="18465FC4" w15:done="0"/>
  <w15:commentEx w15:paraId="14EB77FE" w15:done="0"/>
  <w15:commentEx w15:paraId="5717574A" w15:done="0"/>
  <w15:commentEx w15:paraId="2DFCD0F5" w15:done="0"/>
  <w15:commentEx w15:paraId="3C87B759" w15:done="0"/>
  <w15:commentEx w15:paraId="4E40D257" w15:done="0"/>
  <w15:commentEx w15:paraId="777E5DFC" w15:paraIdParent="4E40D25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33412AF" w16cex:dateUtc="2023-12-14T21:26:00Z"/>
  <w16cex:commentExtensible w16cex:durableId="0DB21E69" w16cex:dateUtc="2023-12-14T21:30:00Z"/>
  <w16cex:commentExtensible w16cex:durableId="54CB2AA4" w16cex:dateUtc="2023-12-14T21:29:00Z"/>
  <w16cex:commentExtensible w16cex:durableId="4E2F4104" w16cex:dateUtc="2023-12-14T21:29:00Z"/>
  <w16cex:commentExtensible w16cex:durableId="78C370F1" w16cex:dateUtc="2023-12-14T21:29:00Z"/>
  <w16cex:commentExtensible w16cex:durableId="11100F42" w16cex:dateUtc="2023-12-14T21:53:00Z"/>
  <w16cex:commentExtensible w16cex:durableId="7DF24A8B" w16cex:dateUtc="2023-12-14T21:31:00Z"/>
  <w16cex:commentExtensible w16cex:durableId="7308C737" w16cex:dateUtc="2023-12-14T21:33:00Z"/>
  <w16cex:commentExtensible w16cex:durableId="7A856B44" w16cex:dateUtc="2023-12-14T21:33:00Z"/>
  <w16cex:commentExtensible w16cex:durableId="16EC44C0" w16cex:dateUtc="2023-12-14T21:36:00Z"/>
  <w16cex:commentExtensible w16cex:durableId="68109538" w16cex:dateUtc="2023-12-14T21:37:00Z"/>
  <w16cex:commentExtensible w16cex:durableId="2925AA7D" w16cex:dateUtc="2023-12-14T21:38:00Z"/>
  <w16cex:commentExtensible w16cex:durableId="1F837659" w16cex:dateUtc="2023-12-14T21:38:00Z"/>
  <w16cex:commentExtensible w16cex:durableId="6585C723" w16cex:dateUtc="2023-12-14T21:39:00Z"/>
  <w16cex:commentExtensible w16cex:durableId="7AC20D60" w16cex:dateUtc="2023-12-14T21:39:00Z"/>
  <w16cex:commentExtensible w16cex:durableId="41EDF205" w16cex:dateUtc="2023-12-14T21:52:00Z"/>
  <w16cex:commentExtensible w16cex:durableId="227AAED1" w16cex:dateUtc="2023-12-14T21:41:00Z"/>
  <w16cex:commentExtensible w16cex:durableId="7AA0A8AE" w16cex:dateUtc="2023-12-14T21:43:00Z"/>
  <w16cex:commentExtensible w16cex:durableId="6F9A81C5" w16cex:dateUtc="2023-12-14T21:44:00Z"/>
  <w16cex:commentExtensible w16cex:durableId="71ECE449" w16cex:dateUtc="2023-12-14T21:45:00Z"/>
  <w16cex:commentExtensible w16cex:durableId="2069023F" w16cex:dateUtc="2023-12-14T21:49:00Z"/>
  <w16cex:commentExtensible w16cex:durableId="2D122EBC" w16cex:dateUtc="2023-12-14T21: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08AF340" w16cid:durableId="633412AF"/>
  <w16cid:commentId w16cid:paraId="62DE0CE3" w16cid:durableId="0DB21E69"/>
  <w16cid:commentId w16cid:paraId="2566DEA4" w16cid:durableId="54CB2AA4"/>
  <w16cid:commentId w16cid:paraId="1037ACB3" w16cid:durableId="4E2F4104"/>
  <w16cid:commentId w16cid:paraId="1FCEC0D6" w16cid:durableId="78C370F1"/>
  <w16cid:commentId w16cid:paraId="59B6EB96" w16cid:durableId="11100F42"/>
  <w16cid:commentId w16cid:paraId="6E9A27C5" w16cid:durableId="7DF24A8B"/>
  <w16cid:commentId w16cid:paraId="4FD92D13" w16cid:durableId="7308C737"/>
  <w16cid:commentId w16cid:paraId="209BD432" w16cid:durableId="7A856B44"/>
  <w16cid:commentId w16cid:paraId="14005E84" w16cid:durableId="16EC44C0"/>
  <w16cid:commentId w16cid:paraId="3D9046BE" w16cid:durableId="68109538"/>
  <w16cid:commentId w16cid:paraId="2BD80599" w16cid:durableId="2925AA7D"/>
  <w16cid:commentId w16cid:paraId="7D5CA5CF" w16cid:durableId="1F837659"/>
  <w16cid:commentId w16cid:paraId="5C23662C" w16cid:durableId="6585C723"/>
  <w16cid:commentId w16cid:paraId="2D985D1A" w16cid:durableId="7AC20D60"/>
  <w16cid:commentId w16cid:paraId="18465FC4" w16cid:durableId="41EDF205"/>
  <w16cid:commentId w16cid:paraId="14EB77FE" w16cid:durableId="227AAED1"/>
  <w16cid:commentId w16cid:paraId="5717574A" w16cid:durableId="7AA0A8AE"/>
  <w16cid:commentId w16cid:paraId="2DFCD0F5" w16cid:durableId="6F9A81C5"/>
  <w16cid:commentId w16cid:paraId="3C87B759" w16cid:durableId="71ECE449"/>
  <w16cid:commentId w16cid:paraId="4E40D257" w16cid:durableId="2069023F"/>
  <w16cid:commentId w16cid:paraId="777E5DFC" w16cid:durableId="2D122EB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AB0FB" w14:textId="77777777" w:rsidR="00A70795" w:rsidRDefault="00A70795">
      <w:pPr>
        <w:spacing w:line="240" w:lineRule="auto"/>
      </w:pPr>
      <w:r>
        <w:separator/>
      </w:r>
    </w:p>
  </w:endnote>
  <w:endnote w:type="continuationSeparator" w:id="0">
    <w:p w14:paraId="02A2A88C" w14:textId="77777777" w:rsidR="00A70795" w:rsidRDefault="00A707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BCF4C" w14:textId="77777777" w:rsidR="00DF1E15" w:rsidRDefault="00000000">
    <w:pPr>
      <w:jc w:val="right"/>
    </w:pPr>
    <w:r>
      <w:fldChar w:fldCharType="begin"/>
    </w:r>
    <w:r>
      <w:instrText>PAGE</w:instrText>
    </w:r>
    <w:r>
      <w:fldChar w:fldCharType="separate"/>
    </w:r>
    <w:r w:rsidR="0090381D">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1696C" w14:textId="77777777" w:rsidR="00DF1E15" w:rsidRDefault="00DF1E1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101A5" w14:textId="77777777" w:rsidR="00A70795" w:rsidRDefault="00A70795">
      <w:pPr>
        <w:spacing w:line="240" w:lineRule="auto"/>
      </w:pPr>
      <w:r>
        <w:separator/>
      </w:r>
    </w:p>
  </w:footnote>
  <w:footnote w:type="continuationSeparator" w:id="0">
    <w:p w14:paraId="08884B08" w14:textId="77777777" w:rsidR="00A70795" w:rsidRDefault="00A70795">
      <w:pPr>
        <w:spacing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arles South">
    <w15:presenceInfo w15:providerId="Windows Live" w15:userId="bf55fde295d1d2e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E15"/>
    <w:rsid w:val="007057D6"/>
    <w:rsid w:val="0090381D"/>
    <w:rsid w:val="00A70795"/>
    <w:rsid w:val="00BA0BFB"/>
    <w:rsid w:val="00DF1E15"/>
    <w:rsid w:val="00E628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3DA748"/>
  <w15:docId w15:val="{8D78F7C8-74A8-4303-9093-FC704BBBA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7057D6"/>
    <w:rPr>
      <w:sz w:val="16"/>
      <w:szCs w:val="16"/>
    </w:rPr>
  </w:style>
  <w:style w:type="paragraph" w:styleId="CommentText">
    <w:name w:val="annotation text"/>
    <w:basedOn w:val="Normal"/>
    <w:link w:val="CommentTextChar"/>
    <w:uiPriority w:val="99"/>
    <w:semiHidden/>
    <w:unhideWhenUsed/>
    <w:rsid w:val="007057D6"/>
    <w:pPr>
      <w:spacing w:line="240" w:lineRule="auto"/>
    </w:pPr>
    <w:rPr>
      <w:sz w:val="20"/>
      <w:szCs w:val="20"/>
    </w:rPr>
  </w:style>
  <w:style w:type="character" w:customStyle="1" w:styleId="CommentTextChar">
    <w:name w:val="Comment Text Char"/>
    <w:basedOn w:val="DefaultParagraphFont"/>
    <w:link w:val="CommentText"/>
    <w:uiPriority w:val="99"/>
    <w:semiHidden/>
    <w:rsid w:val="007057D6"/>
    <w:rPr>
      <w:sz w:val="20"/>
      <w:szCs w:val="20"/>
    </w:rPr>
  </w:style>
  <w:style w:type="paragraph" w:styleId="CommentSubject">
    <w:name w:val="annotation subject"/>
    <w:basedOn w:val="CommentText"/>
    <w:next w:val="CommentText"/>
    <w:link w:val="CommentSubjectChar"/>
    <w:uiPriority w:val="99"/>
    <w:semiHidden/>
    <w:unhideWhenUsed/>
    <w:rsid w:val="007057D6"/>
    <w:rPr>
      <w:b/>
      <w:bCs/>
    </w:rPr>
  </w:style>
  <w:style w:type="character" w:customStyle="1" w:styleId="CommentSubjectChar">
    <w:name w:val="Comment Subject Char"/>
    <w:basedOn w:val="CommentTextChar"/>
    <w:link w:val="CommentSubject"/>
    <w:uiPriority w:val="99"/>
    <w:semiHidden/>
    <w:rsid w:val="007057D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kaggle.com/datasets/rohanrao/formula-1-world-championship-1950-2020/data?select=drivers.csv" TargetMode="External"/><Relationship Id="rId21" Type="http://schemas.openxmlformats.org/officeDocument/2006/relationships/hyperlink" Target="https://www.kaggle.com/datasets/rohanrao/formula-1-world-championship-1950-2020/data" TargetMode="External"/><Relationship Id="rId42" Type="http://schemas.openxmlformats.org/officeDocument/2006/relationships/hyperlink" Target="https://drive.google.com/file/d/1uEc3pYmcmeC84yUnCh-d1pFDs1k7TzMb/view?usp=sharing" TargetMode="External"/><Relationship Id="rId47" Type="http://schemas.openxmlformats.org/officeDocument/2006/relationships/image" Target="media/image3.png"/><Relationship Id="rId63" Type="http://schemas.openxmlformats.org/officeDocument/2006/relationships/hyperlink" Target="https://en.wikipedia.org/wiki/Prediction_interval" TargetMode="External"/><Relationship Id="rId68" Type="http://schemas.openxmlformats.org/officeDocument/2006/relationships/hyperlink" Target="https://en.wikipedia.org/wiki/Fernando_Alonso" TargetMode="External"/><Relationship Id="rId84" Type="http://schemas.openxmlformats.org/officeDocument/2006/relationships/hyperlink" Target="https://en.wikipedia.org/wiki/Max_Verstappen" TargetMode="External"/><Relationship Id="rId89" Type="http://schemas.openxmlformats.org/officeDocument/2006/relationships/image" Target="media/image17.png"/><Relationship Id="rId16" Type="http://schemas.openxmlformats.org/officeDocument/2006/relationships/hyperlink" Target="https://www.kaggle.com/" TargetMode="External"/><Relationship Id="rId107" Type="http://schemas.openxmlformats.org/officeDocument/2006/relationships/fontTable" Target="fontTable.xml"/><Relationship Id="rId11" Type="http://schemas.openxmlformats.org/officeDocument/2006/relationships/hyperlink" Target="https://www.formula1.com/" TargetMode="External"/><Relationship Id="rId32" Type="http://schemas.openxmlformats.org/officeDocument/2006/relationships/hyperlink" Target="https://fansided.com/2022/03/08/f1-qualifying-explained-formula-1/" TargetMode="External"/><Relationship Id="rId37" Type="http://schemas.openxmlformats.org/officeDocument/2006/relationships/image" Target="media/image2.png"/><Relationship Id="rId53" Type="http://schemas.openxmlformats.org/officeDocument/2006/relationships/hyperlink" Target="https://mc-stan.org/docs/2_19/reference-manual/effective-sample-size-section.html" TargetMode="External"/><Relationship Id="rId58" Type="http://schemas.openxmlformats.org/officeDocument/2006/relationships/hyperlink" Target="https://en.wikipedia.org/wiki/Random_forest" TargetMode="External"/><Relationship Id="rId74" Type="http://schemas.openxmlformats.org/officeDocument/2006/relationships/image" Target="media/image11.png"/><Relationship Id="rId79" Type="http://schemas.openxmlformats.org/officeDocument/2006/relationships/image" Target="media/image14.png"/><Relationship Id="rId102" Type="http://schemas.openxmlformats.org/officeDocument/2006/relationships/hyperlink" Target="https://en.wikipedia.org/wiki/Max_Verstappen" TargetMode="External"/><Relationship Id="rId5" Type="http://schemas.openxmlformats.org/officeDocument/2006/relationships/footnotes" Target="footnotes.xml"/><Relationship Id="rId90" Type="http://schemas.openxmlformats.org/officeDocument/2006/relationships/hyperlink" Target="https://dials.tidymodels.org/reference/grid_max_entropy.html" TargetMode="External"/><Relationship Id="rId95" Type="http://schemas.openxmlformats.org/officeDocument/2006/relationships/image" Target="media/image18.png"/><Relationship Id="rId22" Type="http://schemas.openxmlformats.org/officeDocument/2006/relationships/hyperlink" Target="https://en.wikipedia.org/wiki/Sudoku" TargetMode="External"/><Relationship Id="rId27" Type="http://schemas.openxmlformats.org/officeDocument/2006/relationships/hyperlink" Target="https://www.kaggle.com/datasets/rohanrao/formula-1-world-championship-1950-2020/data?select=qualifying.csv" TargetMode="External"/><Relationship Id="rId43" Type="http://schemas.openxmlformats.org/officeDocument/2006/relationships/hyperlink" Target="https://mc-stan.org/docs/2_18/reference-manual/program-block-generated-quantities.html" TargetMode="External"/><Relationship Id="rId48" Type="http://schemas.openxmlformats.org/officeDocument/2006/relationships/hyperlink" Target="https://www.formula1.com/en/results.html/1994/races.html" TargetMode="External"/><Relationship Id="rId64" Type="http://schemas.openxmlformats.org/officeDocument/2006/relationships/hyperlink" Target="https://easystats.github.io/bayestestR/reference/hdi.html" TargetMode="External"/><Relationship Id="rId69" Type="http://schemas.openxmlformats.org/officeDocument/2006/relationships/hyperlink" Target="https://www.ferrari.com/en-US" TargetMode="External"/><Relationship Id="rId80" Type="http://schemas.openxmlformats.org/officeDocument/2006/relationships/image" Target="media/image15.png"/><Relationship Id="rId85" Type="http://schemas.openxmlformats.org/officeDocument/2006/relationships/hyperlink" Target="https://en.wikipedia.org/wiki/Fernando_Alonso" TargetMode="External"/><Relationship Id="rId12" Type="http://schemas.openxmlformats.org/officeDocument/2006/relationships/hyperlink" Target="https://www.springer.com/us" TargetMode="External"/><Relationship Id="rId17" Type="http://schemas.openxmlformats.org/officeDocument/2006/relationships/hyperlink" Target="https://en.wikipedia.org/wiki/Pit_stop" TargetMode="External"/><Relationship Id="rId33" Type="http://schemas.openxmlformats.org/officeDocument/2006/relationships/hyperlink" Target="https://www.formula1.com/en/teams.html" TargetMode="External"/><Relationship Id="rId38" Type="http://schemas.openxmlformats.org/officeDocument/2006/relationships/hyperlink" Target="https://www.apple.com/shop/buy-mac/mac-studio/24-core-cpu-60-core-gpu-32-core-neural-engine-64gb-memory-1tb?afid=p238%257Csf3cKrV4P-dc_mtid_1870765e38482_pcrid_683078399882_pgrid_137245721642_pntwk_g_pchan__pexid__&amp;cid=aos-us-kwgo-mac--slid---product-" TargetMode="External"/><Relationship Id="rId59" Type="http://schemas.openxmlformats.org/officeDocument/2006/relationships/hyperlink" Target="https://en.wikipedia.org/wiki/XGBoost" TargetMode="External"/><Relationship Id="rId103" Type="http://schemas.openxmlformats.org/officeDocument/2006/relationships/hyperlink" Target="https://link.springer.com/chapter/10.1007/978-3-031-26438-2_11" TargetMode="External"/><Relationship Id="rId108" Type="http://schemas.microsoft.com/office/2011/relationships/people" Target="people.xml"/><Relationship Id="rId54" Type="http://schemas.openxmlformats.org/officeDocument/2006/relationships/hyperlink" Target="https://mc-stan.org/rstan/reference/Rhat.html" TargetMode="External"/><Relationship Id="rId70" Type="http://schemas.openxmlformats.org/officeDocument/2006/relationships/hyperlink" Target="https://en.wikipedia.org/wiki/Lewis_Hamilton" TargetMode="External"/><Relationship Id="rId75" Type="http://schemas.openxmlformats.org/officeDocument/2006/relationships/image" Target="media/image12.png"/><Relationship Id="rId91" Type="http://schemas.openxmlformats.org/officeDocument/2006/relationships/hyperlink" Target="https://finetune.tidymodels.org/reference/tune_race_anova.html" TargetMode="External"/><Relationship Id="rId96"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www.kaggle.com/datasets/rohanrao/formula-1-world-championship-1950-2020/discussion" TargetMode="External"/><Relationship Id="rId23" Type="http://schemas.openxmlformats.org/officeDocument/2006/relationships/hyperlink" Target="https://www.kaggle.com/rohanrao" TargetMode="External"/><Relationship Id="rId28" Type="http://schemas.openxmlformats.org/officeDocument/2006/relationships/hyperlink" Target="https://www.kaggle.com/datasets/rohanrao/formula-1-world-championship-1950-2020/data?select=races.csv" TargetMode="External"/><Relationship Id="rId36" Type="http://schemas.openxmlformats.org/officeDocument/2006/relationships/hyperlink" Target="http://www.stat.columbia.edu/~gelman/research/published/p039-_o.pdf" TargetMode="External"/><Relationship Id="rId49" Type="http://schemas.openxmlformats.org/officeDocument/2006/relationships/hyperlink" Target="https://cars.mclaren.com/gb-en" TargetMode="External"/><Relationship Id="rId57" Type="http://schemas.openxmlformats.org/officeDocument/2006/relationships/hyperlink" Target="https://en.wikipedia.org/wiki/Linear_regression" TargetMode="External"/><Relationship Id="rId106" Type="http://schemas.openxmlformats.org/officeDocument/2006/relationships/footer" Target="footer2.xml"/><Relationship Id="rId10" Type="http://schemas.microsoft.com/office/2018/08/relationships/commentsExtensible" Target="commentsExtensible.xml"/><Relationship Id="rId31" Type="http://schemas.openxmlformats.org/officeDocument/2006/relationships/hyperlink" Target="https://bookdown.org/steve_midway/DAR/random-effects.html" TargetMode="External"/><Relationship Id="rId44" Type="http://schemas.openxmlformats.org/officeDocument/2006/relationships/hyperlink" Target="https://mc-stan.org/docs/2_26/functions-reference/normal-distribution.html" TargetMode="External"/><Relationship Id="rId52" Type="http://schemas.openxmlformats.org/officeDocument/2006/relationships/image" Target="media/image4.png"/><Relationship Id="rId60" Type="http://schemas.openxmlformats.org/officeDocument/2006/relationships/hyperlink" Target="https://www.tidymodels.org/" TargetMode="External"/><Relationship Id="rId65" Type="http://schemas.openxmlformats.org/officeDocument/2006/relationships/image" Target="media/image6.png"/><Relationship Id="rId73" Type="http://schemas.openxmlformats.org/officeDocument/2006/relationships/image" Target="media/image10.png"/><Relationship Id="rId78" Type="http://schemas.openxmlformats.org/officeDocument/2006/relationships/hyperlink" Target="https://en.wikipedia.org/wiki/Abu_Dhabi" TargetMode="External"/><Relationship Id="rId81" Type="http://schemas.openxmlformats.org/officeDocument/2006/relationships/image" Target="media/image16.png"/><Relationship Id="rId86" Type="http://schemas.openxmlformats.org/officeDocument/2006/relationships/hyperlink" Target="https://en.wikipedia.org/wiki/Pierre_Gasly" TargetMode="External"/><Relationship Id="rId94" Type="http://schemas.openxmlformats.org/officeDocument/2006/relationships/hyperlink" Target="https://christophm.github.io/interpretable-ml-book/ale.html" TargetMode="External"/><Relationship Id="rId99" Type="http://schemas.openxmlformats.org/officeDocument/2006/relationships/hyperlink" Target="https://www.planetf1.com/features/f1-overtaking-rules-engagement" TargetMode="External"/><Relationship Id="rId101" Type="http://schemas.openxmlformats.org/officeDocument/2006/relationships/hyperlink" Target="https://en.wikipedia.org/wiki/Yas_Marina_Circuit" TargetMode="External"/><Relationship Id="rId4" Type="http://schemas.openxmlformats.org/officeDocument/2006/relationships/webSettings" Target="webSettings.xml"/><Relationship Id="rId9" Type="http://schemas.microsoft.com/office/2016/09/relationships/commentsIds" Target="commentsIds.xml"/><Relationship Id="rId13" Type="http://schemas.openxmlformats.org/officeDocument/2006/relationships/hyperlink" Target="https://link.springer.com/chapter/10.1007/978-3-031-26438-2_11" TargetMode="External"/><Relationship Id="rId18" Type="http://schemas.openxmlformats.org/officeDocument/2006/relationships/hyperlink" Target="https://www.kaggle.com/code/kevinkwan/formula-1-pit-stops-analysis" TargetMode="External"/><Relationship Id="rId39" Type="http://schemas.openxmlformats.org/officeDocument/2006/relationships/hyperlink" Target="https://www.smu.edu/oit/services/m3" TargetMode="External"/><Relationship Id="rId109" Type="http://schemas.openxmlformats.org/officeDocument/2006/relationships/theme" Target="theme/theme1.xml"/><Relationship Id="rId34" Type="http://schemas.openxmlformats.org/officeDocument/2006/relationships/hyperlink" Target="https://en.wikipedia.org/wiki/Bayesian_inference" TargetMode="External"/><Relationship Id="rId50" Type="http://schemas.openxmlformats.org/officeDocument/2006/relationships/hyperlink" Target="https://en.wikipedia.org/wiki/Lewis_Hamilton" TargetMode="External"/><Relationship Id="rId55" Type="http://schemas.openxmlformats.org/officeDocument/2006/relationships/image" Target="media/image5.png"/><Relationship Id="rId76" Type="http://schemas.openxmlformats.org/officeDocument/2006/relationships/image" Target="media/image13.png"/><Relationship Id="rId97" Type="http://schemas.openxmlformats.org/officeDocument/2006/relationships/hyperlink" Target="https://en.wikipedia.org/wiki/Pit_stop" TargetMode="External"/><Relationship Id="rId104" Type="http://schemas.openxmlformats.org/officeDocument/2006/relationships/hyperlink" Target="https://www.springerprofessional.de/en/formula-one-race-analysis-using-machine-learning/24060770" TargetMode="External"/><Relationship Id="rId7" Type="http://schemas.openxmlformats.org/officeDocument/2006/relationships/comments" Target="comments.xml"/><Relationship Id="rId71" Type="http://schemas.openxmlformats.org/officeDocument/2006/relationships/hyperlink" Target="https://shop-us.mercedesamgf1.com/?gad_source=1&amp;gclid=Cj0KCQiAyeWrBhDDARIsAGP1mWQSxiXrsuA9-oShWjl963Ksj4WoQRglMcq2Tp-jd9mEHz_oJRPQuQoaAiFgEALw_wcB" TargetMode="External"/><Relationship Id="rId92" Type="http://schemas.openxmlformats.org/officeDocument/2006/relationships/hyperlink" Target="https://en.wikipedia.org/wiki/Root-mean-square_deviation" TargetMode="External"/><Relationship Id="rId2" Type="http://schemas.openxmlformats.org/officeDocument/2006/relationships/styles" Target="styles.xml"/><Relationship Id="rId29" Type="http://schemas.openxmlformats.org/officeDocument/2006/relationships/hyperlink" Target="https://www.kaggle.com/datasets/rohanrao/formula-1-world-championship-1950-2020/data?select=results.csv" TargetMode="External"/><Relationship Id="rId24" Type="http://schemas.openxmlformats.org/officeDocument/2006/relationships/hyperlink" Target="https://www.kaggle.com/datasets/rohanrao/formula-1-world-championship-1950-2020/data?select=circuits.csv" TargetMode="External"/><Relationship Id="rId40" Type="http://schemas.openxmlformats.org/officeDocument/2006/relationships/hyperlink" Target="https://mc-stan.org/rstan/" TargetMode="External"/><Relationship Id="rId45" Type="http://schemas.openxmlformats.org/officeDocument/2006/relationships/hyperlink" Target="https://www.formula1.com/en/results.html/2023/races/1217/netherlands/race-result.html" TargetMode="External"/><Relationship Id="rId66" Type="http://schemas.openxmlformats.org/officeDocument/2006/relationships/image" Target="media/image7.png"/><Relationship Id="rId87" Type="http://schemas.openxmlformats.org/officeDocument/2006/relationships/hyperlink" Target="https://en.wikipedia.org/wiki/George_Russell_(racing_driver)" TargetMode="External"/><Relationship Id="rId61" Type="http://schemas.openxmlformats.org/officeDocument/2006/relationships/hyperlink" Target="https://en.wikipedia.org/wiki/One-hot" TargetMode="External"/><Relationship Id="rId82" Type="http://schemas.openxmlformats.org/officeDocument/2006/relationships/hyperlink" Target="https://mc-stan.org/docs/2_20/functions-reference/normal-distribution.html" TargetMode="External"/><Relationship Id="rId19" Type="http://schemas.openxmlformats.org/officeDocument/2006/relationships/hyperlink" Target="https://www.kaggle.com/code/jonbown/formula-1-post-race-summary%20-%20Constructor-Overall-Standings" TargetMode="External"/><Relationship Id="rId14" Type="http://schemas.openxmlformats.org/officeDocument/2006/relationships/hyperlink" Target="https://www.springerprofessional.de/en/formula-one-race-analysis-using-machine-learning/24060770" TargetMode="External"/><Relationship Id="rId30" Type="http://schemas.openxmlformats.org/officeDocument/2006/relationships/hyperlink" Target="https://theeffectbook.net/ch-FixedEffects.html" TargetMode="External"/><Relationship Id="rId35" Type="http://schemas.openxmlformats.org/officeDocument/2006/relationships/image" Target="media/image1.png"/><Relationship Id="rId56" Type="http://schemas.openxmlformats.org/officeDocument/2006/relationships/hyperlink" Target="https://christophm.github.io/interpretable-ml-book/" TargetMode="External"/><Relationship Id="rId77" Type="http://schemas.openxmlformats.org/officeDocument/2006/relationships/hyperlink" Target="https://www.yasmarinacircuit.com/" TargetMode="External"/><Relationship Id="rId100" Type="http://schemas.openxmlformats.org/officeDocument/2006/relationships/hyperlink" Target="https://stats.oarc.ucla.edu/r/dae/zip/" TargetMode="External"/><Relationship Id="rId105" Type="http://schemas.openxmlformats.org/officeDocument/2006/relationships/footer" Target="footer1.xml"/><Relationship Id="rId8" Type="http://schemas.microsoft.com/office/2011/relationships/commentsExtended" Target="commentsExtended.xml"/><Relationship Id="rId51" Type="http://schemas.openxmlformats.org/officeDocument/2006/relationships/hyperlink" Target="https://emcee.readthedocs.io/en/stable/tutorials/autocorr/" TargetMode="External"/><Relationship Id="rId72" Type="http://schemas.openxmlformats.org/officeDocument/2006/relationships/image" Target="media/image9.png"/><Relationship Id="rId93" Type="http://schemas.openxmlformats.org/officeDocument/2006/relationships/hyperlink" Target="https://machinelearningmastery.com/feature-importance-and-feature-selection-with-xgboost-in-python/" TargetMode="External"/><Relationship Id="rId98" Type="http://schemas.openxmlformats.org/officeDocument/2006/relationships/hyperlink" Target="https://motorsporttickets.com/blog/lap-records-in-formula-1-list-fastest-lap-times-at-every-circuit/" TargetMode="External"/><Relationship Id="rId3" Type="http://schemas.openxmlformats.org/officeDocument/2006/relationships/settings" Target="settings.xml"/><Relationship Id="rId25" Type="http://schemas.openxmlformats.org/officeDocument/2006/relationships/hyperlink" Target="https://www.kaggle.com/datasets/rohanrao/formula-1-world-championship-1950-2020/data?select=constructors.csv" TargetMode="External"/><Relationship Id="rId46" Type="http://schemas.openxmlformats.org/officeDocument/2006/relationships/hyperlink" Target="https://sbfnk.github.io/mfiidd/mcmc_diagnostics.html" TargetMode="External"/><Relationship Id="rId67" Type="http://schemas.openxmlformats.org/officeDocument/2006/relationships/image" Target="media/image8.png"/><Relationship Id="rId20" Type="http://schemas.openxmlformats.org/officeDocument/2006/relationships/hyperlink" Target="https://www.kaggle.com/code/ekrembayar/formula-1-70th-anniversary/report" TargetMode="External"/><Relationship Id="rId41" Type="http://schemas.openxmlformats.org/officeDocument/2006/relationships/hyperlink" Target="https://mc-stan.org/docs/2_25/cmdstan-guide/mcmc-config.html" TargetMode="External"/><Relationship Id="rId62" Type="http://schemas.openxmlformats.org/officeDocument/2006/relationships/hyperlink" Target="https://e2jgp0-liyuan199701.shinyapps.io/F1_Final/" TargetMode="External"/><Relationship Id="rId83" Type="http://schemas.openxmlformats.org/officeDocument/2006/relationships/hyperlink" Target="https://www.formula1.com/en/results.html/2023/races/1217/netherlands/race-result.html" TargetMode="External"/><Relationship Id="rId88" Type="http://schemas.openxmlformats.org/officeDocument/2006/relationships/hyperlink" Target="https://www.charleslecler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CD8CB5-BED6-46D4-9B01-8DE4D47A8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15</Pages>
  <Words>4036</Words>
  <Characters>23011</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Charles South</cp:lastModifiedBy>
  <cp:revision>3</cp:revision>
  <dcterms:created xsi:type="dcterms:W3CDTF">2023-12-14T21:26:00Z</dcterms:created>
  <dcterms:modified xsi:type="dcterms:W3CDTF">2023-12-14T21:55:00Z</dcterms:modified>
</cp:coreProperties>
</file>